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9129D" w14:textId="77777777" w:rsidR="007F297A" w:rsidRDefault="007F297A" w:rsidP="00ED598B">
      <w:pPr>
        <w:spacing w:after="0" w:line="276" w:lineRule="auto"/>
        <w:rPr>
          <w:b/>
          <w:bCs/>
          <w:sz w:val="24"/>
          <w:szCs w:val="24"/>
        </w:rPr>
      </w:pPr>
      <w:r w:rsidRPr="00B51139">
        <w:rPr>
          <w:rFonts w:ascii="Times New Roman" w:hAnsi="Times New Roman"/>
          <w:bCs/>
          <w:noProof/>
        </w:rPr>
        <w:drawing>
          <wp:anchor distT="0" distB="0" distL="114300" distR="114300" simplePos="0" relativeHeight="251659264" behindDoc="1" locked="0" layoutInCell="1" allowOverlap="1" wp14:anchorId="79AEEF4F" wp14:editId="471F9D8A">
            <wp:simplePos x="0" y="0"/>
            <wp:positionH relativeFrom="column">
              <wp:posOffset>2270861</wp:posOffset>
            </wp:positionH>
            <wp:positionV relativeFrom="paragraph">
              <wp:posOffset>353</wp:posOffset>
            </wp:positionV>
            <wp:extent cx="1253490" cy="553720"/>
            <wp:effectExtent l="0" t="0" r="3810" b="5080"/>
            <wp:wrapTight wrapText="bothSides">
              <wp:wrapPolygon edited="0">
                <wp:start x="0" y="0"/>
                <wp:lineTo x="0" y="21303"/>
                <wp:lineTo x="21447" y="21303"/>
                <wp:lineTo x="214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3490" cy="553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FBD659" w14:textId="77777777" w:rsidR="007F297A" w:rsidRDefault="007F297A" w:rsidP="00ED598B">
      <w:pPr>
        <w:spacing w:after="0" w:line="276" w:lineRule="auto"/>
        <w:rPr>
          <w:b/>
          <w:bCs/>
          <w:sz w:val="24"/>
          <w:szCs w:val="24"/>
        </w:rPr>
      </w:pPr>
    </w:p>
    <w:p w14:paraId="5581911E" w14:textId="77777777" w:rsidR="00A52AB1" w:rsidRDefault="00A52AB1" w:rsidP="00ED598B">
      <w:pPr>
        <w:spacing w:after="0" w:line="276" w:lineRule="auto"/>
        <w:rPr>
          <w:b/>
          <w:bCs/>
          <w:sz w:val="24"/>
          <w:szCs w:val="24"/>
        </w:rPr>
      </w:pPr>
    </w:p>
    <w:p w14:paraId="065AC87C" w14:textId="0BF873DD" w:rsidR="00480B81" w:rsidRPr="00480B81" w:rsidRDefault="00480B81" w:rsidP="00DC6F94">
      <w:pPr>
        <w:spacing w:after="0" w:line="276" w:lineRule="auto"/>
        <w:jc w:val="center"/>
        <w:rPr>
          <w:b/>
          <w:bCs/>
          <w:sz w:val="24"/>
          <w:szCs w:val="24"/>
        </w:rPr>
      </w:pPr>
      <w:r w:rsidRPr="00480B81">
        <w:rPr>
          <w:b/>
          <w:bCs/>
          <w:sz w:val="24"/>
          <w:szCs w:val="24"/>
        </w:rPr>
        <w:t>Wetlands International South Asia</w:t>
      </w:r>
    </w:p>
    <w:p w14:paraId="63CA00B5" w14:textId="77777777" w:rsidR="0077593D" w:rsidRPr="00480B81" w:rsidRDefault="00946B17" w:rsidP="00DC6F94">
      <w:pPr>
        <w:spacing w:after="0" w:line="276" w:lineRule="auto"/>
        <w:jc w:val="center"/>
        <w:rPr>
          <w:b/>
          <w:bCs/>
          <w:sz w:val="24"/>
          <w:szCs w:val="24"/>
        </w:rPr>
      </w:pPr>
      <w:r w:rsidRPr="00480B81">
        <w:rPr>
          <w:b/>
          <w:bCs/>
          <w:sz w:val="24"/>
          <w:szCs w:val="24"/>
        </w:rPr>
        <w:t>Curtain Raiser</w:t>
      </w:r>
    </w:p>
    <w:p w14:paraId="6BA0F5B8" w14:textId="77777777" w:rsidR="001729C4" w:rsidRDefault="001729C4" w:rsidP="00DC6F94">
      <w:pPr>
        <w:spacing w:after="0" w:line="276" w:lineRule="auto"/>
        <w:jc w:val="center"/>
        <w:rPr>
          <w:b/>
          <w:bCs/>
          <w:sz w:val="24"/>
          <w:szCs w:val="24"/>
        </w:rPr>
      </w:pPr>
    </w:p>
    <w:p w14:paraId="5789FA6B" w14:textId="0207EC58" w:rsidR="00480B81" w:rsidRDefault="00480B81" w:rsidP="00DC6F94">
      <w:pPr>
        <w:spacing w:after="0" w:line="276" w:lineRule="auto"/>
        <w:jc w:val="center"/>
        <w:rPr>
          <w:b/>
          <w:bCs/>
          <w:sz w:val="24"/>
          <w:szCs w:val="24"/>
        </w:rPr>
      </w:pPr>
      <w:r w:rsidRPr="00480B81">
        <w:rPr>
          <w:b/>
          <w:bCs/>
          <w:sz w:val="24"/>
          <w:szCs w:val="24"/>
        </w:rPr>
        <w:t xml:space="preserve">World Wetlands Day, </w:t>
      </w:r>
      <w:r>
        <w:rPr>
          <w:b/>
          <w:bCs/>
          <w:sz w:val="24"/>
          <w:szCs w:val="24"/>
        </w:rPr>
        <w:t>February 2, 20</w:t>
      </w:r>
      <w:r w:rsidR="002E77C1">
        <w:rPr>
          <w:b/>
          <w:bCs/>
          <w:sz w:val="24"/>
          <w:szCs w:val="24"/>
        </w:rPr>
        <w:t>21 (Virtual Event)</w:t>
      </w:r>
    </w:p>
    <w:p w14:paraId="05028F6A" w14:textId="4E4485C3" w:rsidR="009E0F3D" w:rsidRDefault="009E0F3D" w:rsidP="00DC6F94">
      <w:pPr>
        <w:spacing w:after="0" w:line="276" w:lineRule="auto"/>
        <w:jc w:val="center"/>
        <w:rPr>
          <w:b/>
          <w:bCs/>
          <w:sz w:val="24"/>
          <w:szCs w:val="24"/>
        </w:rPr>
      </w:pPr>
    </w:p>
    <w:p w14:paraId="060A7611" w14:textId="31A7F957" w:rsidR="009E0F3D" w:rsidRPr="009E0F3D" w:rsidRDefault="009E0F3D" w:rsidP="00ED598B">
      <w:pPr>
        <w:spacing w:after="0" w:line="276" w:lineRule="auto"/>
        <w:rPr>
          <w:b/>
          <w:bCs/>
          <w:i/>
          <w:iCs/>
          <w:color w:val="4472C4" w:themeColor="accent1"/>
          <w:sz w:val="24"/>
          <w:szCs w:val="24"/>
        </w:rPr>
      </w:pPr>
      <w:r w:rsidRPr="009E0F3D">
        <w:rPr>
          <w:b/>
          <w:bCs/>
          <w:i/>
          <w:iCs/>
          <w:color w:val="4472C4" w:themeColor="accent1"/>
          <w:sz w:val="24"/>
          <w:szCs w:val="24"/>
        </w:rPr>
        <w:t>Healthy wetlands can reduce water stress – provided we conserve and sustainably manage these kidneys of landscape</w:t>
      </w:r>
      <w:r>
        <w:rPr>
          <w:b/>
          <w:bCs/>
          <w:i/>
          <w:iCs/>
          <w:color w:val="4472C4" w:themeColor="accent1"/>
          <w:sz w:val="24"/>
          <w:szCs w:val="24"/>
        </w:rPr>
        <w:t xml:space="preserve">. </w:t>
      </w:r>
      <w:r w:rsidRPr="009E0F3D">
        <w:rPr>
          <w:b/>
          <w:bCs/>
          <w:i/>
          <w:iCs/>
          <w:color w:val="4472C4" w:themeColor="accent1"/>
          <w:sz w:val="24"/>
          <w:szCs w:val="24"/>
        </w:rPr>
        <w:t>Forging ‘natural infrastructure’ of wetlands with the conventional ‘physical infrastructure’ of water resources can bring multiple advantages to the water sector</w:t>
      </w:r>
      <w:r>
        <w:rPr>
          <w:b/>
          <w:bCs/>
          <w:i/>
          <w:iCs/>
          <w:color w:val="4472C4" w:themeColor="accent1"/>
          <w:sz w:val="24"/>
          <w:szCs w:val="24"/>
        </w:rPr>
        <w:t>.</w:t>
      </w:r>
      <w:r>
        <w:t xml:space="preserve"> </w:t>
      </w:r>
      <w:r w:rsidRPr="009E0F3D">
        <w:rPr>
          <w:b/>
          <w:bCs/>
          <w:i/>
          <w:iCs/>
          <w:color w:val="4472C4" w:themeColor="accent1"/>
          <w:sz w:val="24"/>
          <w:szCs w:val="24"/>
        </w:rPr>
        <w:t xml:space="preserve"> </w:t>
      </w:r>
    </w:p>
    <w:p w14:paraId="6533872F" w14:textId="776F5B32" w:rsidR="005D3162" w:rsidRDefault="009E0F3D" w:rsidP="00ED598B">
      <w:pPr>
        <w:spacing w:after="0" w:line="276" w:lineRule="auto"/>
        <w:rPr>
          <w:b/>
          <w:bCs/>
          <w:sz w:val="24"/>
          <w:szCs w:val="24"/>
        </w:rPr>
      </w:pPr>
      <w:r>
        <w:rPr>
          <w:b/>
          <w:bCs/>
          <w:sz w:val="24"/>
          <w:szCs w:val="24"/>
        </w:rPr>
        <w:t xml:space="preserve"> </w:t>
      </w:r>
    </w:p>
    <w:p w14:paraId="6358AC77" w14:textId="24110E6F" w:rsidR="00B0774F" w:rsidRPr="00833C6A" w:rsidRDefault="00BC4130" w:rsidP="00833C6A">
      <w:pPr>
        <w:pStyle w:val="NormalWeb"/>
        <w:shd w:val="clear" w:color="auto" w:fill="FFFFFF" w:themeFill="background1"/>
        <w:spacing w:before="0" w:beforeAutospacing="0" w:after="0" w:afterAutospacing="0" w:line="276" w:lineRule="auto"/>
        <w:rPr>
          <w:rFonts w:asciiTheme="minorHAnsi" w:eastAsiaTheme="minorHAnsi" w:hAnsiTheme="minorHAnsi" w:cstheme="minorBidi"/>
          <w:sz w:val="22"/>
          <w:szCs w:val="22"/>
          <w:lang w:val="en-US" w:eastAsia="en-US"/>
        </w:rPr>
      </w:pPr>
      <w:r w:rsidRPr="00833C6A">
        <w:rPr>
          <w:rFonts w:asciiTheme="minorHAnsi" w:eastAsiaTheme="minorHAnsi" w:hAnsiTheme="minorHAnsi" w:cstheme="minorBidi"/>
          <w:sz w:val="22"/>
          <w:szCs w:val="22"/>
          <w:lang w:val="en-US" w:eastAsia="en-US"/>
        </w:rPr>
        <w:t xml:space="preserve">2nd February </w:t>
      </w:r>
      <w:r w:rsidR="00071098" w:rsidRPr="00833C6A">
        <w:rPr>
          <w:rFonts w:asciiTheme="minorHAnsi" w:eastAsiaTheme="minorHAnsi" w:hAnsiTheme="minorHAnsi" w:cstheme="minorBidi"/>
          <w:sz w:val="22"/>
          <w:szCs w:val="22"/>
          <w:lang w:val="en-US" w:eastAsia="en-US"/>
        </w:rPr>
        <w:t>is</w:t>
      </w:r>
      <w:r w:rsidR="002B614D" w:rsidRPr="00833C6A">
        <w:rPr>
          <w:rFonts w:asciiTheme="minorHAnsi" w:eastAsiaTheme="minorHAnsi" w:hAnsiTheme="minorHAnsi" w:cstheme="minorBidi"/>
          <w:sz w:val="22"/>
          <w:szCs w:val="22"/>
          <w:lang w:val="en-US" w:eastAsia="en-US"/>
        </w:rPr>
        <w:t xml:space="preserve"> </w:t>
      </w:r>
      <w:r w:rsidR="00364E9E" w:rsidRPr="00833C6A">
        <w:rPr>
          <w:rFonts w:asciiTheme="minorHAnsi" w:eastAsiaTheme="minorHAnsi" w:hAnsiTheme="minorHAnsi" w:cstheme="minorBidi"/>
          <w:sz w:val="22"/>
          <w:szCs w:val="22"/>
          <w:lang w:val="en-US" w:eastAsia="en-US"/>
        </w:rPr>
        <w:t xml:space="preserve">celebrated </w:t>
      </w:r>
      <w:r w:rsidR="00A65E41" w:rsidRPr="00833C6A">
        <w:rPr>
          <w:rFonts w:asciiTheme="minorHAnsi" w:eastAsiaTheme="minorHAnsi" w:hAnsiTheme="minorHAnsi" w:cstheme="minorBidi"/>
          <w:sz w:val="22"/>
          <w:szCs w:val="22"/>
          <w:lang w:val="en-US" w:eastAsia="en-US"/>
        </w:rPr>
        <w:t xml:space="preserve">worldwide </w:t>
      </w:r>
      <w:r w:rsidR="00364E9E" w:rsidRPr="00833C6A">
        <w:rPr>
          <w:rFonts w:asciiTheme="minorHAnsi" w:eastAsiaTheme="minorHAnsi" w:hAnsiTheme="minorHAnsi" w:cstheme="minorBidi"/>
          <w:sz w:val="22"/>
          <w:szCs w:val="22"/>
          <w:lang w:val="en-US" w:eastAsia="en-US"/>
        </w:rPr>
        <w:t xml:space="preserve">as </w:t>
      </w:r>
      <w:r w:rsidR="002B614D" w:rsidRPr="00833C6A">
        <w:rPr>
          <w:rFonts w:asciiTheme="minorHAnsi" w:eastAsiaTheme="minorHAnsi" w:hAnsiTheme="minorHAnsi" w:cstheme="minorBidi"/>
          <w:sz w:val="22"/>
          <w:szCs w:val="22"/>
          <w:lang w:val="en-US" w:eastAsia="en-US"/>
        </w:rPr>
        <w:t xml:space="preserve">World Wetlands </w:t>
      </w:r>
      <w:r w:rsidR="00422278" w:rsidRPr="00833C6A">
        <w:rPr>
          <w:rFonts w:asciiTheme="minorHAnsi" w:eastAsiaTheme="minorHAnsi" w:hAnsiTheme="minorHAnsi" w:cstheme="minorBidi"/>
          <w:sz w:val="22"/>
          <w:szCs w:val="22"/>
          <w:lang w:val="en-US" w:eastAsia="en-US"/>
        </w:rPr>
        <w:t>D</w:t>
      </w:r>
      <w:r w:rsidR="002B614D" w:rsidRPr="00833C6A">
        <w:rPr>
          <w:rFonts w:asciiTheme="minorHAnsi" w:eastAsiaTheme="minorHAnsi" w:hAnsiTheme="minorHAnsi" w:cstheme="minorBidi"/>
          <w:sz w:val="22"/>
          <w:szCs w:val="22"/>
          <w:lang w:val="en-US" w:eastAsia="en-US"/>
        </w:rPr>
        <w:t>ay</w:t>
      </w:r>
      <w:r w:rsidR="00422278" w:rsidRPr="00833C6A">
        <w:rPr>
          <w:rFonts w:asciiTheme="minorHAnsi" w:eastAsiaTheme="minorHAnsi" w:hAnsiTheme="minorHAnsi" w:cstheme="minorBidi"/>
          <w:sz w:val="22"/>
          <w:szCs w:val="22"/>
          <w:lang w:val="en-US" w:eastAsia="en-US"/>
        </w:rPr>
        <w:t>.</w:t>
      </w:r>
      <w:r w:rsidR="008026C3" w:rsidRPr="00833C6A">
        <w:rPr>
          <w:rFonts w:asciiTheme="minorHAnsi" w:eastAsiaTheme="minorHAnsi" w:hAnsiTheme="minorHAnsi" w:cstheme="minorBidi"/>
          <w:sz w:val="22"/>
          <w:szCs w:val="22"/>
          <w:lang w:val="en-US" w:eastAsia="en-US"/>
        </w:rPr>
        <w:t xml:space="preserve"> </w:t>
      </w:r>
      <w:r w:rsidR="00422278" w:rsidRPr="00833C6A">
        <w:rPr>
          <w:rFonts w:asciiTheme="minorHAnsi" w:eastAsiaTheme="minorHAnsi" w:hAnsiTheme="minorHAnsi" w:cstheme="minorBidi"/>
          <w:sz w:val="22"/>
          <w:szCs w:val="22"/>
          <w:lang w:val="en-US" w:eastAsia="en-US"/>
        </w:rPr>
        <w:t>T</w:t>
      </w:r>
      <w:r w:rsidR="008B34FC" w:rsidRPr="00833C6A">
        <w:rPr>
          <w:rFonts w:asciiTheme="minorHAnsi" w:eastAsiaTheme="minorHAnsi" w:hAnsiTheme="minorHAnsi" w:cstheme="minorBidi"/>
          <w:sz w:val="22"/>
          <w:szCs w:val="22"/>
          <w:lang w:val="en-US" w:eastAsia="en-US"/>
        </w:rPr>
        <w:t>he</w:t>
      </w:r>
      <w:r w:rsidR="008026C3" w:rsidRPr="00833C6A">
        <w:rPr>
          <w:rFonts w:asciiTheme="minorHAnsi" w:eastAsiaTheme="minorHAnsi" w:hAnsiTheme="minorHAnsi" w:cstheme="minorBidi"/>
          <w:sz w:val="22"/>
          <w:szCs w:val="22"/>
          <w:lang w:val="en-US" w:eastAsia="en-US"/>
        </w:rPr>
        <w:t xml:space="preserve"> </w:t>
      </w:r>
      <w:r w:rsidR="008B34FC" w:rsidRPr="00833C6A">
        <w:rPr>
          <w:rFonts w:asciiTheme="minorHAnsi" w:eastAsiaTheme="minorHAnsi" w:hAnsiTheme="minorHAnsi" w:cstheme="minorBidi"/>
          <w:sz w:val="22"/>
          <w:szCs w:val="22"/>
          <w:lang w:val="en-US" w:eastAsia="en-US"/>
        </w:rPr>
        <w:t xml:space="preserve">Convention on Wetlands </w:t>
      </w:r>
      <w:r w:rsidR="00422278" w:rsidRPr="00833C6A">
        <w:rPr>
          <w:rFonts w:asciiTheme="minorHAnsi" w:eastAsiaTheme="minorHAnsi" w:hAnsiTheme="minorHAnsi" w:cstheme="minorBidi"/>
          <w:sz w:val="22"/>
          <w:szCs w:val="22"/>
          <w:lang w:val="en-US" w:eastAsia="en-US"/>
        </w:rPr>
        <w:t xml:space="preserve">was adopted on this date </w:t>
      </w:r>
      <w:r w:rsidR="008B34FC" w:rsidRPr="00833C6A">
        <w:rPr>
          <w:rFonts w:asciiTheme="minorHAnsi" w:eastAsiaTheme="minorHAnsi" w:hAnsiTheme="minorHAnsi" w:cstheme="minorBidi"/>
          <w:sz w:val="22"/>
          <w:szCs w:val="22"/>
          <w:lang w:val="en-US" w:eastAsia="en-US"/>
        </w:rPr>
        <w:t>in 1971 in the Iranian city of Ramsar</w:t>
      </w:r>
      <w:r w:rsidR="00DE38FA" w:rsidRPr="00833C6A">
        <w:rPr>
          <w:rFonts w:asciiTheme="minorHAnsi" w:eastAsiaTheme="minorHAnsi" w:hAnsiTheme="minorHAnsi" w:cstheme="minorBidi"/>
          <w:sz w:val="22"/>
          <w:szCs w:val="22"/>
          <w:lang w:val="en-US" w:eastAsia="en-US"/>
        </w:rPr>
        <w:t xml:space="preserve">. </w:t>
      </w:r>
      <w:r w:rsidR="00BF1375" w:rsidRPr="00833C6A">
        <w:rPr>
          <w:rFonts w:asciiTheme="minorHAnsi" w:eastAsiaTheme="minorHAnsi" w:hAnsiTheme="minorHAnsi" w:cstheme="minorBidi"/>
          <w:sz w:val="22"/>
          <w:szCs w:val="22"/>
          <w:lang w:val="en-US" w:eastAsia="en-US"/>
        </w:rPr>
        <w:t>P</w:t>
      </w:r>
      <w:r w:rsidR="008B34FC" w:rsidRPr="00833C6A">
        <w:rPr>
          <w:rFonts w:asciiTheme="minorHAnsi" w:eastAsiaTheme="minorHAnsi" w:hAnsiTheme="minorHAnsi" w:cstheme="minorBidi"/>
          <w:sz w:val="22"/>
          <w:szCs w:val="22"/>
          <w:lang w:val="en-US" w:eastAsia="en-US"/>
        </w:rPr>
        <w:t xml:space="preserve">opularly known as </w:t>
      </w:r>
      <w:r w:rsidR="004C4B4D" w:rsidRPr="00833C6A">
        <w:rPr>
          <w:rFonts w:asciiTheme="minorHAnsi" w:eastAsiaTheme="minorHAnsi" w:hAnsiTheme="minorHAnsi" w:cstheme="minorBidi"/>
          <w:sz w:val="22"/>
          <w:szCs w:val="22"/>
          <w:lang w:val="en-US" w:eastAsia="en-US"/>
        </w:rPr>
        <w:t xml:space="preserve">the </w:t>
      </w:r>
      <w:r w:rsidR="008B34FC" w:rsidRPr="00833C6A">
        <w:rPr>
          <w:rFonts w:asciiTheme="minorHAnsi" w:eastAsiaTheme="minorHAnsi" w:hAnsiTheme="minorHAnsi" w:cstheme="minorBidi"/>
          <w:sz w:val="22"/>
          <w:szCs w:val="22"/>
          <w:lang w:val="en-US" w:eastAsia="en-US"/>
        </w:rPr>
        <w:t>Ramsar Convention</w:t>
      </w:r>
      <w:r w:rsidR="00CE747D" w:rsidRPr="00833C6A">
        <w:rPr>
          <w:rFonts w:asciiTheme="minorHAnsi" w:eastAsiaTheme="minorHAnsi" w:hAnsiTheme="minorHAnsi" w:cstheme="minorBidi"/>
          <w:sz w:val="22"/>
          <w:szCs w:val="22"/>
          <w:lang w:val="en-US" w:eastAsia="en-US"/>
        </w:rPr>
        <w:t>,</w:t>
      </w:r>
      <w:r w:rsidR="00BF1375" w:rsidRPr="00833C6A">
        <w:rPr>
          <w:rFonts w:asciiTheme="minorHAnsi" w:eastAsiaTheme="minorHAnsi" w:hAnsiTheme="minorHAnsi" w:cstheme="minorBidi"/>
          <w:sz w:val="22"/>
          <w:szCs w:val="22"/>
          <w:lang w:val="en-US" w:eastAsia="en-US"/>
        </w:rPr>
        <w:t xml:space="preserve"> this intergovernmental treaty</w:t>
      </w:r>
      <w:r w:rsidR="00BF68D4" w:rsidRPr="00833C6A">
        <w:rPr>
          <w:rFonts w:asciiTheme="minorHAnsi" w:eastAsiaTheme="minorHAnsi" w:hAnsiTheme="minorHAnsi" w:cstheme="minorBidi"/>
          <w:sz w:val="22"/>
          <w:szCs w:val="22"/>
          <w:lang w:val="en-US" w:eastAsia="en-US"/>
        </w:rPr>
        <w:t xml:space="preserve"> has </w:t>
      </w:r>
      <w:r w:rsidR="00E143EB" w:rsidRPr="00833C6A">
        <w:rPr>
          <w:rFonts w:asciiTheme="minorHAnsi" w:eastAsiaTheme="minorHAnsi" w:hAnsiTheme="minorHAnsi" w:cstheme="minorBidi"/>
          <w:sz w:val="22"/>
          <w:szCs w:val="22"/>
          <w:lang w:val="en-US" w:eastAsia="en-US"/>
        </w:rPr>
        <w:t xml:space="preserve">171 </w:t>
      </w:r>
      <w:r w:rsidR="00071098" w:rsidRPr="00833C6A">
        <w:rPr>
          <w:rFonts w:asciiTheme="minorHAnsi" w:eastAsiaTheme="minorHAnsi" w:hAnsiTheme="minorHAnsi" w:cstheme="minorBidi"/>
          <w:sz w:val="22"/>
          <w:szCs w:val="22"/>
          <w:lang w:val="en-US" w:eastAsia="en-US"/>
        </w:rPr>
        <w:t>nations as its C</w:t>
      </w:r>
      <w:r w:rsidR="00E143EB" w:rsidRPr="00833C6A">
        <w:rPr>
          <w:rFonts w:asciiTheme="minorHAnsi" w:eastAsiaTheme="minorHAnsi" w:hAnsiTheme="minorHAnsi" w:cstheme="minorBidi"/>
          <w:sz w:val="22"/>
          <w:szCs w:val="22"/>
          <w:lang w:val="en-US" w:eastAsia="en-US"/>
        </w:rPr>
        <w:t xml:space="preserve">ontracting </w:t>
      </w:r>
      <w:r w:rsidR="00071098" w:rsidRPr="00833C6A">
        <w:rPr>
          <w:rFonts w:asciiTheme="minorHAnsi" w:eastAsiaTheme="minorHAnsi" w:hAnsiTheme="minorHAnsi" w:cstheme="minorBidi"/>
          <w:sz w:val="22"/>
          <w:szCs w:val="22"/>
          <w:lang w:val="en-US" w:eastAsia="en-US"/>
        </w:rPr>
        <w:t>P</w:t>
      </w:r>
      <w:r w:rsidR="00E143EB" w:rsidRPr="00833C6A">
        <w:rPr>
          <w:rFonts w:asciiTheme="minorHAnsi" w:eastAsiaTheme="minorHAnsi" w:hAnsiTheme="minorHAnsi" w:cstheme="minorBidi"/>
          <w:sz w:val="22"/>
          <w:szCs w:val="22"/>
          <w:lang w:val="en-US" w:eastAsia="en-US"/>
        </w:rPr>
        <w:t>arties</w:t>
      </w:r>
      <w:r w:rsidR="00071098" w:rsidRPr="00833C6A">
        <w:rPr>
          <w:rFonts w:asciiTheme="minorHAnsi" w:eastAsiaTheme="minorHAnsi" w:hAnsiTheme="minorHAnsi" w:cstheme="minorBidi"/>
          <w:sz w:val="22"/>
          <w:szCs w:val="22"/>
          <w:lang w:val="en-US" w:eastAsia="en-US"/>
        </w:rPr>
        <w:t xml:space="preserve">. </w:t>
      </w:r>
      <w:r w:rsidR="006B4232" w:rsidRPr="00833C6A">
        <w:rPr>
          <w:rFonts w:asciiTheme="minorHAnsi" w:eastAsiaTheme="minorHAnsi" w:hAnsiTheme="minorHAnsi" w:cstheme="minorBidi"/>
          <w:sz w:val="22"/>
          <w:szCs w:val="22"/>
          <w:lang w:val="en-US" w:eastAsia="en-US"/>
        </w:rPr>
        <w:t>India is a party to the Convention since 1982.</w:t>
      </w:r>
      <w:r w:rsidR="0037582A" w:rsidRPr="00833C6A">
        <w:rPr>
          <w:rFonts w:asciiTheme="minorHAnsi" w:eastAsiaTheme="minorHAnsi" w:hAnsiTheme="minorHAnsi" w:cstheme="minorBidi"/>
          <w:sz w:val="22"/>
          <w:szCs w:val="22"/>
          <w:lang w:val="en-US" w:eastAsia="en-US"/>
        </w:rPr>
        <w:t xml:space="preserve"> With 42 wetlands designated to the List of Wetlands of International Importance, India’s network of Ramsar Sites is the largest in South Asia, and next only to China in Asia.</w:t>
      </w:r>
    </w:p>
    <w:p w14:paraId="5749D662" w14:textId="77777777" w:rsidR="00942BAE" w:rsidRPr="00833C6A" w:rsidRDefault="00942BAE" w:rsidP="00ED598B">
      <w:pPr>
        <w:pStyle w:val="NormalWeb"/>
        <w:shd w:val="clear" w:color="auto" w:fill="FFFFFF" w:themeFill="background1"/>
        <w:spacing w:before="0" w:beforeAutospacing="0" w:after="0" w:afterAutospacing="0" w:line="276" w:lineRule="auto"/>
        <w:rPr>
          <w:rFonts w:asciiTheme="minorHAnsi" w:eastAsiaTheme="minorHAnsi" w:hAnsiTheme="minorHAnsi" w:cstheme="minorBidi"/>
          <w:sz w:val="22"/>
          <w:szCs w:val="22"/>
          <w:lang w:val="en-US" w:eastAsia="en-US"/>
        </w:rPr>
      </w:pPr>
    </w:p>
    <w:p w14:paraId="479A1FDD" w14:textId="2852A6CF" w:rsidR="0037582A" w:rsidRPr="00833C6A" w:rsidRDefault="00422278" w:rsidP="0037582A">
      <w:pPr>
        <w:pStyle w:val="NormalWeb"/>
        <w:shd w:val="clear" w:color="auto" w:fill="FFFFFF" w:themeFill="background1"/>
        <w:spacing w:before="0" w:beforeAutospacing="0" w:after="0" w:afterAutospacing="0" w:line="276" w:lineRule="auto"/>
        <w:rPr>
          <w:rFonts w:asciiTheme="minorHAnsi" w:eastAsiaTheme="minorHAnsi" w:hAnsiTheme="minorHAnsi" w:cstheme="minorBidi"/>
          <w:sz w:val="22"/>
          <w:szCs w:val="22"/>
          <w:lang w:val="en-US" w:eastAsia="en-US"/>
        </w:rPr>
      </w:pPr>
      <w:r w:rsidRPr="00833C6A">
        <w:rPr>
          <w:rFonts w:asciiTheme="minorHAnsi" w:eastAsiaTheme="minorHAnsi" w:hAnsiTheme="minorHAnsi" w:cstheme="minorBidi"/>
          <w:sz w:val="22"/>
          <w:szCs w:val="22"/>
          <w:lang w:val="en-US" w:eastAsia="en-US"/>
        </w:rPr>
        <w:t xml:space="preserve">The </w:t>
      </w:r>
      <w:r w:rsidR="0037582A" w:rsidRPr="00833C6A">
        <w:rPr>
          <w:rFonts w:asciiTheme="minorHAnsi" w:eastAsiaTheme="minorHAnsi" w:hAnsiTheme="minorHAnsi" w:cstheme="minorBidi"/>
          <w:sz w:val="22"/>
          <w:szCs w:val="22"/>
          <w:lang w:val="en-US" w:eastAsia="en-US"/>
        </w:rPr>
        <w:t xml:space="preserve">World Wetlands Day </w:t>
      </w:r>
      <w:r w:rsidR="00C40A67" w:rsidRPr="00833C6A">
        <w:rPr>
          <w:rFonts w:asciiTheme="minorHAnsi" w:eastAsiaTheme="minorHAnsi" w:hAnsiTheme="minorHAnsi" w:cstheme="minorBidi"/>
          <w:sz w:val="22"/>
          <w:szCs w:val="22"/>
          <w:lang w:val="en-US" w:eastAsia="en-US"/>
        </w:rPr>
        <w:t xml:space="preserve">theme for </w:t>
      </w:r>
      <w:r w:rsidRPr="00833C6A">
        <w:rPr>
          <w:rFonts w:asciiTheme="minorHAnsi" w:eastAsiaTheme="minorHAnsi" w:hAnsiTheme="minorHAnsi" w:cstheme="minorBidi"/>
          <w:sz w:val="22"/>
          <w:szCs w:val="22"/>
          <w:lang w:val="en-US" w:eastAsia="en-US"/>
        </w:rPr>
        <w:t>202</w:t>
      </w:r>
      <w:r w:rsidR="00C40A67" w:rsidRPr="00833C6A">
        <w:rPr>
          <w:rFonts w:asciiTheme="minorHAnsi" w:eastAsiaTheme="minorHAnsi" w:hAnsiTheme="minorHAnsi" w:cstheme="minorBidi"/>
          <w:sz w:val="22"/>
          <w:szCs w:val="22"/>
          <w:lang w:val="en-US" w:eastAsia="en-US"/>
        </w:rPr>
        <w:t>1</w:t>
      </w:r>
      <w:r w:rsidRPr="00833C6A">
        <w:rPr>
          <w:rFonts w:asciiTheme="minorHAnsi" w:eastAsiaTheme="minorHAnsi" w:hAnsiTheme="minorHAnsi" w:cstheme="minorBidi"/>
          <w:sz w:val="22"/>
          <w:szCs w:val="22"/>
          <w:lang w:val="en-US" w:eastAsia="en-US"/>
        </w:rPr>
        <w:t xml:space="preserve"> </w:t>
      </w:r>
      <w:r w:rsidR="00C40A67" w:rsidRPr="00833C6A">
        <w:rPr>
          <w:rFonts w:asciiTheme="minorHAnsi" w:eastAsiaTheme="minorHAnsi" w:hAnsiTheme="minorHAnsi" w:cstheme="minorBidi"/>
          <w:sz w:val="22"/>
          <w:szCs w:val="22"/>
          <w:lang w:val="en-US" w:eastAsia="en-US"/>
        </w:rPr>
        <w:t xml:space="preserve">is </w:t>
      </w:r>
      <w:r w:rsidR="0098489F" w:rsidRPr="00833C6A">
        <w:rPr>
          <w:rFonts w:asciiTheme="minorHAnsi" w:eastAsiaTheme="minorHAnsi" w:hAnsiTheme="minorHAnsi" w:cstheme="minorBidi"/>
          <w:sz w:val="22"/>
          <w:szCs w:val="22"/>
          <w:lang w:val="en-US" w:eastAsia="en-US"/>
        </w:rPr>
        <w:t>‘</w:t>
      </w:r>
      <w:r w:rsidR="00E24866" w:rsidRPr="00833C6A">
        <w:rPr>
          <w:rFonts w:asciiTheme="minorHAnsi" w:eastAsiaTheme="minorHAnsi" w:hAnsiTheme="minorHAnsi" w:cstheme="minorBidi"/>
          <w:sz w:val="22"/>
          <w:szCs w:val="22"/>
          <w:lang w:val="en-US" w:eastAsia="en-US"/>
        </w:rPr>
        <w:t xml:space="preserve">Wetlands and </w:t>
      </w:r>
      <w:r w:rsidR="00C40A67" w:rsidRPr="00833C6A">
        <w:rPr>
          <w:rFonts w:asciiTheme="minorHAnsi" w:eastAsiaTheme="minorHAnsi" w:hAnsiTheme="minorHAnsi" w:cstheme="minorBidi"/>
          <w:sz w:val="22"/>
          <w:szCs w:val="22"/>
          <w:lang w:val="en-US" w:eastAsia="en-US"/>
        </w:rPr>
        <w:t>Water</w:t>
      </w:r>
      <w:r w:rsidR="0098489F" w:rsidRPr="00833C6A">
        <w:rPr>
          <w:rFonts w:asciiTheme="minorHAnsi" w:eastAsiaTheme="minorHAnsi" w:hAnsiTheme="minorHAnsi" w:cstheme="minorBidi"/>
          <w:sz w:val="22"/>
          <w:szCs w:val="22"/>
          <w:lang w:val="en-US" w:eastAsia="en-US"/>
        </w:rPr>
        <w:t xml:space="preserve">’ which seeks to spread awareness on </w:t>
      </w:r>
      <w:r w:rsidR="009E0F3D" w:rsidRPr="00833C6A">
        <w:rPr>
          <w:rFonts w:asciiTheme="minorHAnsi" w:eastAsiaTheme="minorHAnsi" w:hAnsiTheme="minorHAnsi" w:cstheme="minorBidi"/>
          <w:sz w:val="22"/>
          <w:szCs w:val="22"/>
          <w:lang w:val="en-US" w:eastAsia="en-US"/>
        </w:rPr>
        <w:t xml:space="preserve">the inseparability of wetlands and water management. </w:t>
      </w:r>
      <w:r w:rsidR="0037582A" w:rsidRPr="00833C6A">
        <w:rPr>
          <w:rFonts w:asciiTheme="minorHAnsi" w:eastAsiaTheme="minorHAnsi" w:hAnsiTheme="minorHAnsi" w:cstheme="minorBidi"/>
          <w:sz w:val="22"/>
          <w:szCs w:val="22"/>
          <w:lang w:val="en-US" w:eastAsia="en-US"/>
        </w:rPr>
        <w:t>Wetlands, in their various occurrence, forms and characteristics, play an important role in the functioning of the water cycle</w:t>
      </w:r>
      <w:r w:rsidR="0037582A" w:rsidRPr="00833C6A">
        <w:rPr>
          <w:rFonts w:asciiTheme="minorHAnsi" w:eastAsiaTheme="minorHAnsi" w:hAnsiTheme="minorHAnsi" w:cstheme="minorBidi"/>
          <w:sz w:val="22"/>
          <w:szCs w:val="22"/>
          <w:lang w:val="en-US" w:eastAsia="en-US"/>
        </w:rPr>
        <w:fldChar w:fldCharType="begin" w:fldLock="1"/>
      </w:r>
      <w:r w:rsidR="0037582A" w:rsidRPr="00833C6A">
        <w:rPr>
          <w:rFonts w:asciiTheme="minorHAnsi" w:eastAsiaTheme="minorHAnsi" w:hAnsiTheme="minorHAnsi" w:cstheme="minorBidi"/>
          <w:sz w:val="22"/>
          <w:szCs w:val="22"/>
          <w:lang w:val="en-US" w:eastAsia="en-US"/>
        </w:rPr>
        <w:instrText>ADDIN CSL_CITATION {"citationItems":[{"id":"ITEM-1","itemData":{"DOI":"10.5194/hess-7-358-2003","ISSN":"1027-5606","abstract":"It is widely accepted that wetlands have a significant influence on the hydrological cycle. Wetlands have therefore become important elements in water management policy at national, regional and international level. There are many examples where wetlands reduce floods, recharge groundwater or augment low flows. Less recognised are the many examples where wetlands increase floods, act as a barrier to recharge, or reduce low flows. This paper presents a database of 439 published statements on the water quantity functions of wetlands from 169 studies worldwide. This establishes a benchmark of the aggregated knowledge of wetland influences upon downstream river flows and groundwater aquifers. Emphasis is placed on hydrological functions relating to gross water balance, groundwater recharge, base flow and low flows, flood response and river flow variability. The functional statements are structured according to wetland hydrological type and the manner in which functional conclusions have been drawn. A synthesis of functional statements establishes the balance of scientific evidence for particular hydrological measures. The evidence reveals strong concurrence for some hydrological measures for certain wetland types, For other hydrological measures, there is diversity of functions for apparently similar wetlands. The balance of scientific evidence that emerges gives only limited support to the generalised model of flood control, recharge promotion and flow maintenance by wetlands portrayed throughout the 1990s as one component of the basis for wetland policy formulation. That support is confined largely to floodplain wetlands, while many other wetland types perform alternate functions - partly or fully. This paper provides the first step towards a more scientifically defensible functional assessment system","author":[{"dropping-particle":"","family":"Bullock","given":"A.","non-dropping-particle":"","parse-names":false,"suffix":""},{"dropping-particle":"","family":"Acreman","given":"M.","non-dropping-particle":"","parse-names":false,"suffix":""}],"container-title":"Hydrology and Earth System Sciences","id":"ITEM-1","issue":"3","issued":{"date-parts":[["2003"]]},"page":"358-389","title":"The role of wetlands in the hydrological cycle","type":"article-journal","volume":"7"},"uris":["http://www.mendeley.com/documents/?uuid=7f95a2e8-2762-4e65-865d-d09916d2f615"]}],"mendeley":{"formattedCitation":"(Bullock and Acreman 2003)","plainTextFormattedCitation":"(Bullock and Acreman 2003)","previouslyFormattedCitation":"(Bullock and Acreman 2003)"},"properties":{"noteIndex":0},"schema":"https://github.com/citation-style-language/schema/raw/master/csl-citation.json"}</w:instrText>
      </w:r>
      <w:r w:rsidR="0037582A" w:rsidRPr="00833C6A">
        <w:rPr>
          <w:rFonts w:asciiTheme="minorHAnsi" w:eastAsiaTheme="minorHAnsi" w:hAnsiTheme="minorHAnsi" w:cstheme="minorBidi"/>
          <w:sz w:val="22"/>
          <w:szCs w:val="22"/>
          <w:lang w:val="en-US" w:eastAsia="en-US"/>
        </w:rPr>
        <w:fldChar w:fldCharType="end"/>
      </w:r>
      <w:r w:rsidR="0037582A" w:rsidRPr="00833C6A">
        <w:rPr>
          <w:rFonts w:asciiTheme="minorHAnsi" w:eastAsiaTheme="minorHAnsi" w:hAnsiTheme="minorHAnsi" w:cstheme="minorBidi"/>
          <w:sz w:val="22"/>
          <w:szCs w:val="22"/>
          <w:lang w:val="en-US" w:eastAsia="en-US"/>
        </w:rPr>
        <w:t>. As water moves through the surface or underground, it passes through wetlands, which in turn regulate the quantity, quality and reliability of water.  Wetlands provide vital water-related ecosystem services at different scales (for example clean water provision, wastewater treatment, groundwater replenishment) and thereby offer significant opportunities to address water management objectives with sustainable, and in several instances, cost-effective solutions. The ecosystem services of wetlands can also complement human-made infrastructure to deliver water supply, sewage treatment and energy, thereby aptly being referred to as ‘natural’ or ‘green infrastructure’ or ‘nature-based solutions’ for water managers.</w:t>
      </w:r>
    </w:p>
    <w:p w14:paraId="6E26DB8E" w14:textId="77777777" w:rsidR="0037582A" w:rsidRPr="00833C6A" w:rsidRDefault="0037582A" w:rsidP="0037582A">
      <w:pPr>
        <w:pStyle w:val="NormalWeb"/>
        <w:shd w:val="clear" w:color="auto" w:fill="FFFFFF" w:themeFill="background1"/>
        <w:spacing w:before="0" w:beforeAutospacing="0" w:after="0" w:afterAutospacing="0" w:line="276" w:lineRule="auto"/>
        <w:rPr>
          <w:rFonts w:asciiTheme="minorHAnsi" w:eastAsiaTheme="minorHAnsi" w:hAnsiTheme="minorHAnsi" w:cstheme="minorBidi"/>
          <w:sz w:val="22"/>
          <w:szCs w:val="22"/>
          <w:lang w:val="en-US" w:eastAsia="en-US"/>
        </w:rPr>
      </w:pPr>
    </w:p>
    <w:p w14:paraId="63C1C9E6" w14:textId="5EFCC1D2" w:rsidR="0037582A" w:rsidRPr="00833C6A" w:rsidRDefault="0037582A" w:rsidP="00833C6A">
      <w:pPr>
        <w:pStyle w:val="NormalWeb"/>
        <w:shd w:val="clear" w:color="auto" w:fill="FFFFFF" w:themeFill="background1"/>
        <w:spacing w:before="0" w:beforeAutospacing="0" w:after="0" w:afterAutospacing="0" w:line="276" w:lineRule="auto"/>
        <w:rPr>
          <w:rFonts w:asciiTheme="minorHAnsi" w:eastAsiaTheme="minorHAnsi" w:hAnsiTheme="minorHAnsi" w:cstheme="minorBidi"/>
          <w:sz w:val="22"/>
          <w:szCs w:val="22"/>
          <w:lang w:val="en-US" w:eastAsia="en-US"/>
        </w:rPr>
      </w:pPr>
      <w:r w:rsidRPr="00833C6A">
        <w:rPr>
          <w:rFonts w:asciiTheme="minorHAnsi" w:eastAsiaTheme="minorHAnsi" w:hAnsiTheme="minorHAnsi" w:cstheme="minorBidi"/>
          <w:sz w:val="22"/>
          <w:szCs w:val="22"/>
          <w:lang w:val="en-US" w:eastAsia="en-US"/>
        </w:rPr>
        <w:t>Notwithstanding the high value of ecosystem services that wetlands provide to society, these ecosystems continue to be degraded, polluted, encroached upon and converted for alternate uses. A wetland area trend index constructed by Wetlands International South Asia for Indian wetlands based on 237 published data points for 1980 – 2014 indicates an average decline in natural wetlands area by 41%. The rapid loss of natural wetlands is as much a threat to water and climate security, as is an environmental crisis. As wetlands are lost, landscapes lose their capacity to store and recharge groundwater, buffer floods and droughts and treat wastewater.</w:t>
      </w:r>
    </w:p>
    <w:p w14:paraId="3D60E5B4" w14:textId="49590042" w:rsidR="0037582A" w:rsidRPr="0037582A" w:rsidRDefault="0037582A" w:rsidP="0037582A">
      <w:pPr>
        <w:rPr>
          <w:rFonts w:cstheme="minorHAnsi"/>
          <w:sz w:val="21"/>
          <w:szCs w:val="21"/>
        </w:rPr>
      </w:pPr>
      <w:r>
        <w:t xml:space="preserve">With broadening of the water resources thinking from run-off to precipitation-based management incorporating land use, the role of ecosystems such as wetlands in building water system resilience becomes highly significant in Indian context. Forging ‘natural infrastructure’ of wetlands with the conventional ‘physical infrastructure’ of water resources can bring multiple advantages to the water sector, and  provide the water sector required flexibility to address climate change induced </w:t>
      </w:r>
      <w:r>
        <w:lastRenderedPageBreak/>
        <w:t>uncertainties and risks. Using catchment as a planning unit and a</w:t>
      </w:r>
      <w:r>
        <w:rPr>
          <w:lang w:val="en-US"/>
        </w:rPr>
        <w:t xml:space="preserve"> harmonized understanding of wetlands and their hydrological functions is the foundation step for collaboration between water and wetlands sectors. Communication between the two sectors can be bridged by wetlands managers articulating water needs and hydrological functions of wetlands in terms useful to water sector, and the latter, incorporating wetlands as nature-based solutions for meeting water management objectives.</w:t>
      </w:r>
    </w:p>
    <w:p w14:paraId="0B5C9035" w14:textId="6C105057" w:rsidR="00C72A64" w:rsidRDefault="00AC0A22" w:rsidP="009E0F3D">
      <w:pPr>
        <w:pStyle w:val="NormalWeb"/>
        <w:shd w:val="clear" w:color="auto" w:fill="FFFFFF" w:themeFill="background1"/>
        <w:spacing w:before="0" w:beforeAutospacing="0" w:after="0" w:afterAutospacing="0" w:line="276" w:lineRule="auto"/>
        <w:rPr>
          <w:rFonts w:asciiTheme="minorHAnsi" w:eastAsiaTheme="minorHAnsi" w:hAnsiTheme="minorHAnsi" w:cstheme="minorBidi"/>
          <w:sz w:val="22"/>
          <w:szCs w:val="22"/>
          <w:lang w:val="en-US" w:eastAsia="en-US"/>
        </w:rPr>
      </w:pPr>
      <w:bookmarkStart w:id="0" w:name="_Hlk61274271"/>
      <w:r w:rsidRPr="009E0F3D">
        <w:rPr>
          <w:rFonts w:asciiTheme="minorHAnsi" w:eastAsiaTheme="minorHAnsi" w:hAnsiTheme="minorHAnsi" w:cstheme="minorBidi"/>
          <w:sz w:val="22"/>
          <w:szCs w:val="22"/>
          <w:lang w:val="en-US" w:eastAsia="en-US"/>
        </w:rPr>
        <w:t xml:space="preserve">Wetlands International South Asia will be </w:t>
      </w:r>
      <w:r w:rsidR="004267CA" w:rsidRPr="009E0F3D">
        <w:rPr>
          <w:rFonts w:asciiTheme="minorHAnsi" w:eastAsiaTheme="minorHAnsi" w:hAnsiTheme="minorHAnsi" w:cstheme="minorBidi"/>
          <w:sz w:val="22"/>
          <w:szCs w:val="22"/>
          <w:lang w:val="en-US" w:eastAsia="en-US"/>
        </w:rPr>
        <w:t>organising a virtual event to mark the occasion of World Wetlands Day 2021.</w:t>
      </w:r>
      <w:bookmarkEnd w:id="0"/>
      <w:r w:rsidR="008D0D3A" w:rsidRPr="009E0F3D">
        <w:rPr>
          <w:rFonts w:asciiTheme="minorHAnsi" w:eastAsiaTheme="minorHAnsi" w:hAnsiTheme="minorHAnsi" w:cstheme="minorBidi"/>
          <w:sz w:val="22"/>
          <w:szCs w:val="22"/>
          <w:lang w:val="en-US" w:eastAsia="en-US"/>
        </w:rPr>
        <w:t xml:space="preserve"> </w:t>
      </w:r>
      <w:r w:rsidRPr="009E0F3D">
        <w:rPr>
          <w:rFonts w:asciiTheme="minorHAnsi" w:eastAsiaTheme="minorHAnsi" w:hAnsiTheme="minorHAnsi" w:cstheme="minorBidi"/>
          <w:sz w:val="22"/>
          <w:szCs w:val="22"/>
          <w:lang w:val="en-US" w:eastAsia="en-US"/>
        </w:rPr>
        <w:t>Mr Suresh Prabhu, Hon’ble Member of Parliament – Rajya Sabha</w:t>
      </w:r>
      <w:r w:rsidR="006D6BE9" w:rsidRPr="009E0F3D">
        <w:rPr>
          <w:rFonts w:asciiTheme="minorHAnsi" w:eastAsiaTheme="minorHAnsi" w:hAnsiTheme="minorHAnsi" w:cstheme="minorBidi"/>
          <w:sz w:val="22"/>
          <w:szCs w:val="22"/>
          <w:lang w:val="en-US" w:eastAsia="en-US"/>
        </w:rPr>
        <w:t xml:space="preserve"> </w:t>
      </w:r>
      <w:r w:rsidRPr="009E0F3D">
        <w:rPr>
          <w:rFonts w:asciiTheme="minorHAnsi" w:eastAsiaTheme="minorHAnsi" w:hAnsiTheme="minorHAnsi" w:cstheme="minorBidi"/>
          <w:sz w:val="22"/>
          <w:szCs w:val="22"/>
          <w:lang w:val="en-US" w:eastAsia="en-US"/>
        </w:rPr>
        <w:t xml:space="preserve">will </w:t>
      </w:r>
      <w:r w:rsidR="00CF10CB" w:rsidRPr="009E0F3D">
        <w:rPr>
          <w:rFonts w:asciiTheme="minorHAnsi" w:eastAsiaTheme="minorHAnsi" w:hAnsiTheme="minorHAnsi" w:cstheme="minorBidi"/>
          <w:sz w:val="22"/>
          <w:szCs w:val="22"/>
          <w:lang w:val="en-US" w:eastAsia="en-US"/>
        </w:rPr>
        <w:t>grac</w:t>
      </w:r>
      <w:r w:rsidR="002D46B4" w:rsidRPr="009E0F3D">
        <w:rPr>
          <w:rFonts w:asciiTheme="minorHAnsi" w:eastAsiaTheme="minorHAnsi" w:hAnsiTheme="minorHAnsi" w:cstheme="minorBidi"/>
          <w:sz w:val="22"/>
          <w:szCs w:val="22"/>
          <w:lang w:val="en-US" w:eastAsia="en-US"/>
        </w:rPr>
        <w:t>e</w:t>
      </w:r>
      <w:r w:rsidR="00CF10CB" w:rsidRPr="009E0F3D">
        <w:rPr>
          <w:rFonts w:asciiTheme="minorHAnsi" w:eastAsiaTheme="minorHAnsi" w:hAnsiTheme="minorHAnsi" w:cstheme="minorBidi"/>
          <w:sz w:val="22"/>
          <w:szCs w:val="22"/>
          <w:lang w:val="en-US" w:eastAsia="en-US"/>
        </w:rPr>
        <w:t xml:space="preserve"> the occasion as the Chief Guest. </w:t>
      </w:r>
      <w:r w:rsidR="00044021" w:rsidRPr="009E0F3D">
        <w:rPr>
          <w:rFonts w:asciiTheme="minorHAnsi" w:eastAsiaTheme="minorHAnsi" w:hAnsiTheme="minorHAnsi" w:cstheme="minorBidi"/>
          <w:sz w:val="22"/>
          <w:szCs w:val="22"/>
          <w:lang w:val="en-US" w:eastAsia="en-US"/>
        </w:rPr>
        <w:t xml:space="preserve">Prof </w:t>
      </w:r>
      <w:proofErr w:type="spellStart"/>
      <w:r w:rsidR="00044021" w:rsidRPr="009E0F3D">
        <w:rPr>
          <w:rFonts w:asciiTheme="minorHAnsi" w:eastAsiaTheme="minorHAnsi" w:hAnsiTheme="minorHAnsi" w:cstheme="minorBidi"/>
          <w:sz w:val="22"/>
          <w:szCs w:val="22"/>
          <w:lang w:val="en-US" w:eastAsia="en-US"/>
        </w:rPr>
        <w:t>Asit</w:t>
      </w:r>
      <w:proofErr w:type="spellEnd"/>
      <w:r w:rsidR="00044021" w:rsidRPr="009E0F3D">
        <w:rPr>
          <w:rFonts w:asciiTheme="minorHAnsi" w:eastAsiaTheme="minorHAnsi" w:hAnsiTheme="minorHAnsi" w:cstheme="minorBidi"/>
          <w:sz w:val="22"/>
          <w:szCs w:val="22"/>
          <w:lang w:val="en-US" w:eastAsia="en-US"/>
        </w:rPr>
        <w:t xml:space="preserve"> K Biswas, Distinguished Visiting Professor, University of Glasgow and </w:t>
      </w:r>
      <w:r w:rsidR="001729C4" w:rsidRPr="009E0F3D">
        <w:rPr>
          <w:rFonts w:asciiTheme="minorHAnsi" w:eastAsiaTheme="minorHAnsi" w:hAnsiTheme="minorHAnsi" w:cstheme="minorBidi"/>
          <w:sz w:val="22"/>
          <w:szCs w:val="22"/>
          <w:lang w:val="en-US" w:eastAsia="en-US"/>
        </w:rPr>
        <w:t xml:space="preserve">a global authority on water policy and management issues will deliver the key note address </w:t>
      </w:r>
      <w:r w:rsidR="009E0F3D">
        <w:rPr>
          <w:rFonts w:asciiTheme="minorHAnsi" w:eastAsiaTheme="minorHAnsi" w:hAnsiTheme="minorHAnsi" w:cstheme="minorBidi"/>
          <w:sz w:val="22"/>
          <w:szCs w:val="22"/>
          <w:lang w:val="en-US" w:eastAsia="en-US"/>
        </w:rPr>
        <w:t xml:space="preserve">and delve into the ways wetlands-water integration can be pursued in South Asia region and beyond. Dr Sonam Wangchuk (thought leader and </w:t>
      </w:r>
      <w:r w:rsidR="00C72A64">
        <w:rPr>
          <w:rFonts w:asciiTheme="minorHAnsi" w:eastAsiaTheme="minorHAnsi" w:hAnsiTheme="minorHAnsi" w:cstheme="minorBidi"/>
          <w:sz w:val="22"/>
          <w:szCs w:val="22"/>
          <w:lang w:val="en-US" w:eastAsia="en-US"/>
        </w:rPr>
        <w:t>the glacier-man of Ladakh) will share his views on bridging the wetlands-water connect in the panel discussions.</w:t>
      </w:r>
    </w:p>
    <w:p w14:paraId="48E7049A" w14:textId="61A87078" w:rsidR="00C72A64" w:rsidRDefault="00C72A64" w:rsidP="009E0F3D">
      <w:pPr>
        <w:pStyle w:val="NormalWeb"/>
        <w:shd w:val="clear" w:color="auto" w:fill="FFFFFF" w:themeFill="background1"/>
        <w:spacing w:before="0" w:beforeAutospacing="0" w:after="0" w:afterAutospacing="0" w:line="276" w:lineRule="auto"/>
        <w:rPr>
          <w:rFonts w:asciiTheme="minorHAnsi" w:eastAsiaTheme="minorHAnsi" w:hAnsiTheme="minorHAnsi" w:cstheme="minorBidi"/>
          <w:sz w:val="22"/>
          <w:szCs w:val="22"/>
          <w:lang w:val="en-US" w:eastAsia="en-US"/>
        </w:rPr>
      </w:pPr>
    </w:p>
    <w:p w14:paraId="7715BF61" w14:textId="77777777" w:rsidR="00C72A64" w:rsidRDefault="00C72A64" w:rsidP="00C72A64">
      <w:pPr>
        <w:spacing w:after="0" w:line="240" w:lineRule="auto"/>
        <w:rPr>
          <w:rFonts w:ascii="Arial" w:hAnsi="Arial" w:cs="Arial"/>
          <w:sz w:val="20"/>
          <w:szCs w:val="20"/>
          <w:lang w:val="en-US"/>
        </w:rPr>
      </w:pPr>
      <w:r>
        <w:rPr>
          <w:lang w:val="en-US"/>
        </w:rPr>
        <w:t xml:space="preserve">The online event is being hosted on </w:t>
      </w:r>
      <w:proofErr w:type="spellStart"/>
      <w:r>
        <w:rPr>
          <w:lang w:val="en-US"/>
        </w:rPr>
        <w:t>webex</w:t>
      </w:r>
      <w:proofErr w:type="spellEnd"/>
      <w:r>
        <w:rPr>
          <w:lang w:val="en-US"/>
        </w:rPr>
        <w:t xml:space="preserve">: </w:t>
      </w:r>
      <w:hyperlink r:id="rId6" w:history="1">
        <w:r w:rsidRPr="00CB1F5F">
          <w:rPr>
            <w:rStyle w:val="Hyperlink"/>
            <w:rFonts w:ascii="Arial" w:hAnsi="Arial" w:cs="Arial"/>
            <w:sz w:val="20"/>
            <w:szCs w:val="20"/>
            <w:lang w:val="en-US"/>
          </w:rPr>
          <w:t>https://wetlandsinternational.webex.com/wetlandsinternational/j.php?MTID=m7070ccdd02f82bb920d3d97cecfd48de</w:t>
        </w:r>
      </w:hyperlink>
    </w:p>
    <w:p w14:paraId="185BD358" w14:textId="77777777" w:rsidR="00C72A64" w:rsidRPr="008D1498" w:rsidRDefault="00C72A64" w:rsidP="00C72A64">
      <w:pPr>
        <w:spacing w:after="0" w:line="240" w:lineRule="auto"/>
        <w:rPr>
          <w:rFonts w:ascii="Times New Roman" w:eastAsia="Times New Roman" w:hAnsi="Times New Roman" w:cs="Times New Roman"/>
          <w:sz w:val="24"/>
          <w:szCs w:val="24"/>
          <w:lang w:eastAsia="en-GB"/>
        </w:rPr>
      </w:pPr>
      <w:r>
        <w:rPr>
          <w:rFonts w:ascii="Arial" w:hAnsi="Arial" w:cs="Arial"/>
          <w:sz w:val="20"/>
          <w:szCs w:val="20"/>
          <w:lang w:val="en-US"/>
        </w:rPr>
        <w:t xml:space="preserve">(Meeting ID: </w:t>
      </w:r>
      <w:r w:rsidRPr="008D1498">
        <w:rPr>
          <w:rFonts w:ascii="Arial" w:eastAsia="Times New Roman" w:hAnsi="Arial" w:cs="Arial"/>
          <w:color w:val="333333"/>
          <w:sz w:val="21"/>
          <w:szCs w:val="21"/>
          <w:lang w:eastAsia="en-GB"/>
        </w:rPr>
        <w:t> 176 625 0681</w:t>
      </w:r>
      <w:r>
        <w:rPr>
          <w:rFonts w:ascii="Arial" w:eastAsia="Times New Roman" w:hAnsi="Arial" w:cs="Arial"/>
          <w:color w:val="333333"/>
          <w:sz w:val="21"/>
          <w:szCs w:val="21"/>
          <w:lang w:eastAsia="en-GB"/>
        </w:rPr>
        <w:t>, password: wwd2021)</w:t>
      </w:r>
    </w:p>
    <w:p w14:paraId="15EF9459" w14:textId="15C7880D" w:rsidR="00C72A64" w:rsidRDefault="00C72A64" w:rsidP="009E0F3D">
      <w:pPr>
        <w:pStyle w:val="NormalWeb"/>
        <w:shd w:val="clear" w:color="auto" w:fill="FFFFFF" w:themeFill="background1"/>
        <w:spacing w:before="0" w:beforeAutospacing="0" w:after="0" w:afterAutospacing="0" w:line="276" w:lineRule="auto"/>
        <w:rPr>
          <w:rFonts w:asciiTheme="minorHAnsi" w:eastAsiaTheme="minorHAnsi" w:hAnsiTheme="minorHAnsi" w:cstheme="minorBidi"/>
          <w:sz w:val="22"/>
          <w:szCs w:val="22"/>
          <w:lang w:val="en-US" w:eastAsia="en-US"/>
        </w:rPr>
      </w:pPr>
    </w:p>
    <w:p w14:paraId="4E4BABFC" w14:textId="77777777" w:rsidR="00942BAE" w:rsidRDefault="00942BAE" w:rsidP="00ED598B">
      <w:pPr>
        <w:spacing w:after="0" w:line="276" w:lineRule="auto"/>
        <w:rPr>
          <w:rFonts w:eastAsia="Times New Roman" w:cstheme="minorHAnsi"/>
          <w:b/>
          <w:bCs/>
          <w:color w:val="000000"/>
          <w:lang w:eastAsia="en-IN"/>
        </w:rPr>
      </w:pPr>
    </w:p>
    <w:p w14:paraId="3A1AC097" w14:textId="62A0CFAB" w:rsidR="00A55EE9" w:rsidRDefault="00A55EE9" w:rsidP="00ED598B">
      <w:pPr>
        <w:spacing w:after="0" w:line="276" w:lineRule="auto"/>
        <w:rPr>
          <w:rFonts w:eastAsia="Times New Roman" w:cstheme="minorHAnsi"/>
          <w:b/>
          <w:bCs/>
          <w:color w:val="000000"/>
          <w:lang w:eastAsia="en-IN"/>
        </w:rPr>
      </w:pPr>
      <w:r w:rsidRPr="00BE1C1B">
        <w:rPr>
          <w:rFonts w:eastAsia="Times New Roman" w:cstheme="minorHAnsi"/>
          <w:b/>
          <w:bCs/>
          <w:color w:val="000000"/>
          <w:lang w:eastAsia="en-IN"/>
        </w:rPr>
        <w:t>About Wetlands International South Asia</w:t>
      </w:r>
    </w:p>
    <w:p w14:paraId="5B2C61B9" w14:textId="22BB0D3A" w:rsidR="00A55EE9" w:rsidRDefault="00A55EE9" w:rsidP="00ED598B">
      <w:pPr>
        <w:spacing w:after="0" w:line="276" w:lineRule="auto"/>
        <w:rPr>
          <w:rFonts w:eastAsia="Times New Roman" w:cstheme="minorHAnsi"/>
          <w:color w:val="000000"/>
          <w:lang w:eastAsia="en-IN"/>
        </w:rPr>
      </w:pPr>
      <w:r w:rsidRPr="00BE1C1B">
        <w:rPr>
          <w:rFonts w:eastAsia="Times New Roman" w:cstheme="minorHAnsi"/>
          <w:color w:val="000000"/>
          <w:lang w:eastAsia="en-IN"/>
        </w:rPr>
        <w:t>Wetlands International South Asia</w:t>
      </w:r>
      <w:r>
        <w:rPr>
          <w:rFonts w:eastAsia="Times New Roman" w:cstheme="minorHAnsi"/>
          <w:color w:val="000000"/>
          <w:lang w:eastAsia="en-IN"/>
        </w:rPr>
        <w:t xml:space="preserve"> is a non-government organization </w:t>
      </w:r>
      <w:r w:rsidR="00B54837">
        <w:rPr>
          <w:rFonts w:eastAsia="Times New Roman" w:cstheme="minorHAnsi"/>
          <w:color w:val="000000"/>
          <w:lang w:eastAsia="en-IN"/>
        </w:rPr>
        <w:t>that</w:t>
      </w:r>
      <w:r>
        <w:rPr>
          <w:rFonts w:eastAsia="Times New Roman" w:cstheme="minorHAnsi"/>
          <w:color w:val="000000"/>
          <w:lang w:eastAsia="en-IN"/>
        </w:rPr>
        <w:t xml:space="preserve"> works for restoring and sustaining wetlands, their resources</w:t>
      </w:r>
      <w:r w:rsidR="00B54837">
        <w:rPr>
          <w:rFonts w:eastAsia="Times New Roman" w:cstheme="minorHAnsi"/>
          <w:color w:val="000000"/>
          <w:lang w:eastAsia="en-IN"/>
        </w:rPr>
        <w:t>,</w:t>
      </w:r>
      <w:r>
        <w:rPr>
          <w:rFonts w:eastAsia="Times New Roman" w:cstheme="minorHAnsi"/>
          <w:color w:val="000000"/>
          <w:lang w:eastAsia="en-IN"/>
        </w:rPr>
        <w:t xml:space="preserve"> and biodiversity in the South Asia region. </w:t>
      </w:r>
      <w:r w:rsidR="00DE38FA">
        <w:rPr>
          <w:rFonts w:eastAsia="Times New Roman" w:cstheme="minorHAnsi"/>
          <w:color w:val="000000"/>
          <w:lang w:eastAsia="en-IN"/>
        </w:rPr>
        <w:t>The organization provides</w:t>
      </w:r>
      <w:r w:rsidR="00DE38FA" w:rsidRPr="00DE38FA">
        <w:rPr>
          <w:rFonts w:eastAsia="Times New Roman" w:cstheme="minorHAnsi"/>
          <w:color w:val="000000"/>
          <w:lang w:eastAsia="en-IN"/>
        </w:rPr>
        <w:t xml:space="preserve"> evidence-based scientific and technical advice to central and state governments, wetland authorities, and civil society on various aspects of wetland management. </w:t>
      </w:r>
      <w:r w:rsidR="00A52AB1">
        <w:rPr>
          <w:rFonts w:eastAsia="Times New Roman" w:cstheme="minorHAnsi"/>
          <w:color w:val="000000"/>
          <w:lang w:eastAsia="en-IN"/>
        </w:rPr>
        <w:t xml:space="preserve">The Wetlands International South Asia </w:t>
      </w:r>
      <w:r>
        <w:rPr>
          <w:rFonts w:eastAsia="Times New Roman" w:cstheme="minorHAnsi"/>
          <w:color w:val="000000"/>
          <w:lang w:eastAsia="en-IN"/>
        </w:rPr>
        <w:t xml:space="preserve">office in New Delhi (India) was established in 1996 as part of </w:t>
      </w:r>
      <w:r w:rsidR="00B54837">
        <w:rPr>
          <w:rFonts w:eastAsia="Times New Roman" w:cstheme="minorHAnsi"/>
          <w:color w:val="000000"/>
          <w:lang w:eastAsia="en-IN"/>
        </w:rPr>
        <w:t xml:space="preserve">the </w:t>
      </w:r>
      <w:r>
        <w:rPr>
          <w:rFonts w:eastAsia="Times New Roman" w:cstheme="minorHAnsi"/>
          <w:color w:val="000000"/>
          <w:lang w:eastAsia="en-IN"/>
        </w:rPr>
        <w:t xml:space="preserve">Wetlands International network. Wetlands International is a global, independent, non-profit organization dedicated to conservation and restoration of wetlands, and presently works in over 100 countries through a network of 18 regional and national offices and expert networks headquartered in the Netherlands. Wetlands International is also one of the five International Organization Partners of the Ramsar Convention. </w:t>
      </w:r>
    </w:p>
    <w:p w14:paraId="7CF72DE1" w14:textId="77777777" w:rsidR="00C72A64" w:rsidRDefault="00C72A64" w:rsidP="00ED598B">
      <w:pPr>
        <w:spacing w:after="0" w:line="276" w:lineRule="auto"/>
        <w:rPr>
          <w:rFonts w:eastAsia="Times New Roman" w:cstheme="minorHAnsi"/>
          <w:color w:val="000000"/>
          <w:lang w:eastAsia="en-IN"/>
        </w:rPr>
      </w:pPr>
    </w:p>
    <w:p w14:paraId="6DE79771" w14:textId="77777777" w:rsidR="00942BAE" w:rsidRDefault="00942BAE" w:rsidP="00ED598B">
      <w:pPr>
        <w:spacing w:after="0" w:line="276" w:lineRule="auto"/>
        <w:rPr>
          <w:rFonts w:eastAsia="Times New Roman" w:cstheme="minorHAnsi"/>
          <w:b/>
          <w:bCs/>
          <w:color w:val="000000"/>
          <w:lang w:eastAsia="en-IN"/>
        </w:rPr>
      </w:pPr>
    </w:p>
    <w:p w14:paraId="50ADCA47" w14:textId="4811CCB8" w:rsidR="00A55EE9" w:rsidRPr="00422278" w:rsidRDefault="00A55EE9" w:rsidP="00ED598B">
      <w:pPr>
        <w:spacing w:after="0" w:line="276" w:lineRule="auto"/>
        <w:rPr>
          <w:rFonts w:eastAsia="Times New Roman" w:cstheme="minorHAnsi"/>
          <w:b/>
          <w:bCs/>
          <w:color w:val="000000"/>
          <w:lang w:eastAsia="en-IN"/>
        </w:rPr>
      </w:pPr>
      <w:r w:rsidRPr="00422278">
        <w:rPr>
          <w:rFonts w:eastAsia="Times New Roman" w:cstheme="minorHAnsi"/>
          <w:b/>
          <w:bCs/>
          <w:color w:val="000000"/>
          <w:lang w:eastAsia="en-IN"/>
        </w:rPr>
        <w:t>Contact</w:t>
      </w:r>
    </w:p>
    <w:p w14:paraId="3635D7FD" w14:textId="77777777" w:rsidR="00A55EE9" w:rsidRDefault="00071098" w:rsidP="00ED598B">
      <w:pPr>
        <w:spacing w:after="0" w:line="276" w:lineRule="auto"/>
        <w:rPr>
          <w:rFonts w:eastAsia="Times New Roman" w:cstheme="minorHAnsi"/>
          <w:color w:val="000000"/>
          <w:lang w:eastAsia="en-IN"/>
        </w:rPr>
      </w:pPr>
      <w:r>
        <w:rPr>
          <w:rFonts w:eastAsia="Times New Roman" w:cstheme="minorHAnsi"/>
          <w:color w:val="000000"/>
          <w:lang w:eastAsia="en-IN"/>
        </w:rPr>
        <w:t xml:space="preserve">Media queries </w:t>
      </w:r>
    </w:p>
    <w:p w14:paraId="4AABE8B7" w14:textId="77777777" w:rsidR="00A55EE9" w:rsidRDefault="00A55EE9" w:rsidP="00ED598B">
      <w:pPr>
        <w:spacing w:after="0" w:line="276" w:lineRule="auto"/>
        <w:rPr>
          <w:rFonts w:eastAsia="Times New Roman" w:cstheme="minorHAnsi"/>
          <w:color w:val="000000"/>
          <w:lang w:eastAsia="en-IN"/>
        </w:rPr>
      </w:pPr>
      <w:r>
        <w:rPr>
          <w:rFonts w:eastAsia="Times New Roman" w:cstheme="minorHAnsi"/>
          <w:color w:val="000000"/>
          <w:lang w:eastAsia="en-IN"/>
        </w:rPr>
        <w:t xml:space="preserve">Dr Ritesh Kumar, Director (Mob: 9711 544 957, Email: </w:t>
      </w:r>
      <w:hyperlink r:id="rId7" w:history="1">
        <w:r w:rsidRPr="00234DB4">
          <w:rPr>
            <w:rStyle w:val="Hyperlink"/>
            <w:rFonts w:eastAsia="Times New Roman" w:cstheme="minorHAnsi"/>
            <w:lang w:eastAsia="en-IN"/>
          </w:rPr>
          <w:t>ritesh.kumar@wi-sa.org</w:t>
        </w:r>
      </w:hyperlink>
      <w:r>
        <w:rPr>
          <w:rFonts w:eastAsia="Times New Roman" w:cstheme="minorHAnsi"/>
          <w:color w:val="000000"/>
          <w:lang w:eastAsia="en-IN"/>
        </w:rPr>
        <w:t>)</w:t>
      </w:r>
    </w:p>
    <w:p w14:paraId="66D44D86" w14:textId="21F3954D" w:rsidR="00B0774F" w:rsidRPr="00116C6F" w:rsidRDefault="00322A48" w:rsidP="00ED598B">
      <w:pPr>
        <w:spacing w:after="0" w:line="276" w:lineRule="auto"/>
        <w:rPr>
          <w:rFonts w:eastAsia="Times New Roman" w:cstheme="minorHAnsi"/>
          <w:color w:val="000000"/>
          <w:lang w:eastAsia="en-IN"/>
        </w:rPr>
      </w:pPr>
      <w:r>
        <w:rPr>
          <w:rFonts w:eastAsia="Times New Roman" w:cstheme="minorHAnsi"/>
          <w:color w:val="000000"/>
          <w:lang w:eastAsia="en-IN"/>
        </w:rPr>
        <w:t>Dr Sidharth Kaul, President (Mob: 9818 329 366, Email: kaul52@gmail.com)</w:t>
      </w:r>
    </w:p>
    <w:sectPr w:rsidR="00B0774F" w:rsidRPr="00116C6F" w:rsidSect="00706C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A55AD3"/>
    <w:multiLevelType w:val="hybridMultilevel"/>
    <w:tmpl w:val="57FE20CE"/>
    <w:lvl w:ilvl="0" w:tplc="C0C01B10">
      <w:start w:val="1"/>
      <w:numFmt w:val="bullet"/>
      <w:lvlText w:val="•"/>
      <w:lvlJc w:val="left"/>
      <w:pPr>
        <w:tabs>
          <w:tab w:val="num" w:pos="720"/>
        </w:tabs>
        <w:ind w:left="720" w:hanging="360"/>
      </w:pPr>
      <w:rPr>
        <w:rFonts w:ascii="Arial" w:hAnsi="Arial" w:hint="default"/>
      </w:rPr>
    </w:lvl>
    <w:lvl w:ilvl="1" w:tplc="9C18B84E" w:tentative="1">
      <w:start w:val="1"/>
      <w:numFmt w:val="bullet"/>
      <w:lvlText w:val="•"/>
      <w:lvlJc w:val="left"/>
      <w:pPr>
        <w:tabs>
          <w:tab w:val="num" w:pos="1440"/>
        </w:tabs>
        <w:ind w:left="1440" w:hanging="360"/>
      </w:pPr>
      <w:rPr>
        <w:rFonts w:ascii="Arial" w:hAnsi="Arial" w:hint="default"/>
      </w:rPr>
    </w:lvl>
    <w:lvl w:ilvl="2" w:tplc="41F00950" w:tentative="1">
      <w:start w:val="1"/>
      <w:numFmt w:val="bullet"/>
      <w:lvlText w:val="•"/>
      <w:lvlJc w:val="left"/>
      <w:pPr>
        <w:tabs>
          <w:tab w:val="num" w:pos="2160"/>
        </w:tabs>
        <w:ind w:left="2160" w:hanging="360"/>
      </w:pPr>
      <w:rPr>
        <w:rFonts w:ascii="Arial" w:hAnsi="Arial" w:hint="default"/>
      </w:rPr>
    </w:lvl>
    <w:lvl w:ilvl="3" w:tplc="A77CE4EC" w:tentative="1">
      <w:start w:val="1"/>
      <w:numFmt w:val="bullet"/>
      <w:lvlText w:val="•"/>
      <w:lvlJc w:val="left"/>
      <w:pPr>
        <w:tabs>
          <w:tab w:val="num" w:pos="2880"/>
        </w:tabs>
        <w:ind w:left="2880" w:hanging="360"/>
      </w:pPr>
      <w:rPr>
        <w:rFonts w:ascii="Arial" w:hAnsi="Arial" w:hint="default"/>
      </w:rPr>
    </w:lvl>
    <w:lvl w:ilvl="4" w:tplc="F8FEE18A" w:tentative="1">
      <w:start w:val="1"/>
      <w:numFmt w:val="bullet"/>
      <w:lvlText w:val="•"/>
      <w:lvlJc w:val="left"/>
      <w:pPr>
        <w:tabs>
          <w:tab w:val="num" w:pos="3600"/>
        </w:tabs>
        <w:ind w:left="3600" w:hanging="360"/>
      </w:pPr>
      <w:rPr>
        <w:rFonts w:ascii="Arial" w:hAnsi="Arial" w:hint="default"/>
      </w:rPr>
    </w:lvl>
    <w:lvl w:ilvl="5" w:tplc="17B49AD0" w:tentative="1">
      <w:start w:val="1"/>
      <w:numFmt w:val="bullet"/>
      <w:lvlText w:val="•"/>
      <w:lvlJc w:val="left"/>
      <w:pPr>
        <w:tabs>
          <w:tab w:val="num" w:pos="4320"/>
        </w:tabs>
        <w:ind w:left="4320" w:hanging="360"/>
      </w:pPr>
      <w:rPr>
        <w:rFonts w:ascii="Arial" w:hAnsi="Arial" w:hint="default"/>
      </w:rPr>
    </w:lvl>
    <w:lvl w:ilvl="6" w:tplc="8D6E2176" w:tentative="1">
      <w:start w:val="1"/>
      <w:numFmt w:val="bullet"/>
      <w:lvlText w:val="•"/>
      <w:lvlJc w:val="left"/>
      <w:pPr>
        <w:tabs>
          <w:tab w:val="num" w:pos="5040"/>
        </w:tabs>
        <w:ind w:left="5040" w:hanging="360"/>
      </w:pPr>
      <w:rPr>
        <w:rFonts w:ascii="Arial" w:hAnsi="Arial" w:hint="default"/>
      </w:rPr>
    </w:lvl>
    <w:lvl w:ilvl="7" w:tplc="2F0C3DA0" w:tentative="1">
      <w:start w:val="1"/>
      <w:numFmt w:val="bullet"/>
      <w:lvlText w:val="•"/>
      <w:lvlJc w:val="left"/>
      <w:pPr>
        <w:tabs>
          <w:tab w:val="num" w:pos="5760"/>
        </w:tabs>
        <w:ind w:left="5760" w:hanging="360"/>
      </w:pPr>
      <w:rPr>
        <w:rFonts w:ascii="Arial" w:hAnsi="Arial" w:hint="default"/>
      </w:rPr>
    </w:lvl>
    <w:lvl w:ilvl="8" w:tplc="790662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D763654"/>
    <w:multiLevelType w:val="hybridMultilevel"/>
    <w:tmpl w:val="F1DE5C74"/>
    <w:lvl w:ilvl="0" w:tplc="2DD23C10">
      <w:start w:val="1"/>
      <w:numFmt w:val="bullet"/>
      <w:lvlText w:val="•"/>
      <w:lvlJc w:val="left"/>
      <w:pPr>
        <w:tabs>
          <w:tab w:val="num" w:pos="720"/>
        </w:tabs>
        <w:ind w:left="720" w:hanging="360"/>
      </w:pPr>
      <w:rPr>
        <w:rFonts w:ascii="Arial" w:hAnsi="Arial" w:hint="default"/>
      </w:rPr>
    </w:lvl>
    <w:lvl w:ilvl="1" w:tplc="88F8F4FA" w:tentative="1">
      <w:start w:val="1"/>
      <w:numFmt w:val="bullet"/>
      <w:lvlText w:val="•"/>
      <w:lvlJc w:val="left"/>
      <w:pPr>
        <w:tabs>
          <w:tab w:val="num" w:pos="1440"/>
        </w:tabs>
        <w:ind w:left="1440" w:hanging="360"/>
      </w:pPr>
      <w:rPr>
        <w:rFonts w:ascii="Arial" w:hAnsi="Arial" w:hint="default"/>
      </w:rPr>
    </w:lvl>
    <w:lvl w:ilvl="2" w:tplc="BDCCB4FC" w:tentative="1">
      <w:start w:val="1"/>
      <w:numFmt w:val="bullet"/>
      <w:lvlText w:val="•"/>
      <w:lvlJc w:val="left"/>
      <w:pPr>
        <w:tabs>
          <w:tab w:val="num" w:pos="2160"/>
        </w:tabs>
        <w:ind w:left="2160" w:hanging="360"/>
      </w:pPr>
      <w:rPr>
        <w:rFonts w:ascii="Arial" w:hAnsi="Arial" w:hint="default"/>
      </w:rPr>
    </w:lvl>
    <w:lvl w:ilvl="3" w:tplc="A038FC1A" w:tentative="1">
      <w:start w:val="1"/>
      <w:numFmt w:val="bullet"/>
      <w:lvlText w:val="•"/>
      <w:lvlJc w:val="left"/>
      <w:pPr>
        <w:tabs>
          <w:tab w:val="num" w:pos="2880"/>
        </w:tabs>
        <w:ind w:left="2880" w:hanging="360"/>
      </w:pPr>
      <w:rPr>
        <w:rFonts w:ascii="Arial" w:hAnsi="Arial" w:hint="default"/>
      </w:rPr>
    </w:lvl>
    <w:lvl w:ilvl="4" w:tplc="0BA4F670" w:tentative="1">
      <w:start w:val="1"/>
      <w:numFmt w:val="bullet"/>
      <w:lvlText w:val="•"/>
      <w:lvlJc w:val="left"/>
      <w:pPr>
        <w:tabs>
          <w:tab w:val="num" w:pos="3600"/>
        </w:tabs>
        <w:ind w:left="3600" w:hanging="360"/>
      </w:pPr>
      <w:rPr>
        <w:rFonts w:ascii="Arial" w:hAnsi="Arial" w:hint="default"/>
      </w:rPr>
    </w:lvl>
    <w:lvl w:ilvl="5" w:tplc="BD38A654" w:tentative="1">
      <w:start w:val="1"/>
      <w:numFmt w:val="bullet"/>
      <w:lvlText w:val="•"/>
      <w:lvlJc w:val="left"/>
      <w:pPr>
        <w:tabs>
          <w:tab w:val="num" w:pos="4320"/>
        </w:tabs>
        <w:ind w:left="4320" w:hanging="360"/>
      </w:pPr>
      <w:rPr>
        <w:rFonts w:ascii="Arial" w:hAnsi="Arial" w:hint="default"/>
      </w:rPr>
    </w:lvl>
    <w:lvl w:ilvl="6" w:tplc="6B74E076" w:tentative="1">
      <w:start w:val="1"/>
      <w:numFmt w:val="bullet"/>
      <w:lvlText w:val="•"/>
      <w:lvlJc w:val="left"/>
      <w:pPr>
        <w:tabs>
          <w:tab w:val="num" w:pos="5040"/>
        </w:tabs>
        <w:ind w:left="5040" w:hanging="360"/>
      </w:pPr>
      <w:rPr>
        <w:rFonts w:ascii="Arial" w:hAnsi="Arial" w:hint="default"/>
      </w:rPr>
    </w:lvl>
    <w:lvl w:ilvl="7" w:tplc="B7D4EEDE" w:tentative="1">
      <w:start w:val="1"/>
      <w:numFmt w:val="bullet"/>
      <w:lvlText w:val="•"/>
      <w:lvlJc w:val="left"/>
      <w:pPr>
        <w:tabs>
          <w:tab w:val="num" w:pos="5760"/>
        </w:tabs>
        <w:ind w:left="5760" w:hanging="360"/>
      </w:pPr>
      <w:rPr>
        <w:rFonts w:ascii="Arial" w:hAnsi="Arial" w:hint="default"/>
      </w:rPr>
    </w:lvl>
    <w:lvl w:ilvl="8" w:tplc="4BEAB2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F2A1123"/>
    <w:multiLevelType w:val="hybridMultilevel"/>
    <w:tmpl w:val="3C0040F2"/>
    <w:lvl w:ilvl="0" w:tplc="0EB49626">
      <w:start w:val="1"/>
      <w:numFmt w:val="bullet"/>
      <w:lvlText w:val="•"/>
      <w:lvlJc w:val="left"/>
      <w:pPr>
        <w:tabs>
          <w:tab w:val="num" w:pos="720"/>
        </w:tabs>
        <w:ind w:left="720" w:hanging="360"/>
      </w:pPr>
      <w:rPr>
        <w:rFonts w:ascii="Arial" w:hAnsi="Arial" w:hint="default"/>
      </w:rPr>
    </w:lvl>
    <w:lvl w:ilvl="1" w:tplc="A9BC0D50" w:tentative="1">
      <w:start w:val="1"/>
      <w:numFmt w:val="bullet"/>
      <w:lvlText w:val="•"/>
      <w:lvlJc w:val="left"/>
      <w:pPr>
        <w:tabs>
          <w:tab w:val="num" w:pos="1440"/>
        </w:tabs>
        <w:ind w:left="1440" w:hanging="360"/>
      </w:pPr>
      <w:rPr>
        <w:rFonts w:ascii="Arial" w:hAnsi="Arial" w:hint="default"/>
      </w:rPr>
    </w:lvl>
    <w:lvl w:ilvl="2" w:tplc="182EF49C" w:tentative="1">
      <w:start w:val="1"/>
      <w:numFmt w:val="bullet"/>
      <w:lvlText w:val="•"/>
      <w:lvlJc w:val="left"/>
      <w:pPr>
        <w:tabs>
          <w:tab w:val="num" w:pos="2160"/>
        </w:tabs>
        <w:ind w:left="2160" w:hanging="360"/>
      </w:pPr>
      <w:rPr>
        <w:rFonts w:ascii="Arial" w:hAnsi="Arial" w:hint="default"/>
      </w:rPr>
    </w:lvl>
    <w:lvl w:ilvl="3" w:tplc="852EA7E6" w:tentative="1">
      <w:start w:val="1"/>
      <w:numFmt w:val="bullet"/>
      <w:lvlText w:val="•"/>
      <w:lvlJc w:val="left"/>
      <w:pPr>
        <w:tabs>
          <w:tab w:val="num" w:pos="2880"/>
        </w:tabs>
        <w:ind w:left="2880" w:hanging="360"/>
      </w:pPr>
      <w:rPr>
        <w:rFonts w:ascii="Arial" w:hAnsi="Arial" w:hint="default"/>
      </w:rPr>
    </w:lvl>
    <w:lvl w:ilvl="4" w:tplc="A5EE310A" w:tentative="1">
      <w:start w:val="1"/>
      <w:numFmt w:val="bullet"/>
      <w:lvlText w:val="•"/>
      <w:lvlJc w:val="left"/>
      <w:pPr>
        <w:tabs>
          <w:tab w:val="num" w:pos="3600"/>
        </w:tabs>
        <w:ind w:left="3600" w:hanging="360"/>
      </w:pPr>
      <w:rPr>
        <w:rFonts w:ascii="Arial" w:hAnsi="Arial" w:hint="default"/>
      </w:rPr>
    </w:lvl>
    <w:lvl w:ilvl="5" w:tplc="9778805A" w:tentative="1">
      <w:start w:val="1"/>
      <w:numFmt w:val="bullet"/>
      <w:lvlText w:val="•"/>
      <w:lvlJc w:val="left"/>
      <w:pPr>
        <w:tabs>
          <w:tab w:val="num" w:pos="4320"/>
        </w:tabs>
        <w:ind w:left="4320" w:hanging="360"/>
      </w:pPr>
      <w:rPr>
        <w:rFonts w:ascii="Arial" w:hAnsi="Arial" w:hint="default"/>
      </w:rPr>
    </w:lvl>
    <w:lvl w:ilvl="6" w:tplc="6068CE90" w:tentative="1">
      <w:start w:val="1"/>
      <w:numFmt w:val="bullet"/>
      <w:lvlText w:val="•"/>
      <w:lvlJc w:val="left"/>
      <w:pPr>
        <w:tabs>
          <w:tab w:val="num" w:pos="5040"/>
        </w:tabs>
        <w:ind w:left="5040" w:hanging="360"/>
      </w:pPr>
      <w:rPr>
        <w:rFonts w:ascii="Arial" w:hAnsi="Arial" w:hint="default"/>
      </w:rPr>
    </w:lvl>
    <w:lvl w:ilvl="7" w:tplc="1AEE724A" w:tentative="1">
      <w:start w:val="1"/>
      <w:numFmt w:val="bullet"/>
      <w:lvlText w:val="•"/>
      <w:lvlJc w:val="left"/>
      <w:pPr>
        <w:tabs>
          <w:tab w:val="num" w:pos="5760"/>
        </w:tabs>
        <w:ind w:left="5760" w:hanging="360"/>
      </w:pPr>
      <w:rPr>
        <w:rFonts w:ascii="Arial" w:hAnsi="Arial" w:hint="default"/>
      </w:rPr>
    </w:lvl>
    <w:lvl w:ilvl="8" w:tplc="EDE035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25B4D39"/>
    <w:multiLevelType w:val="hybridMultilevel"/>
    <w:tmpl w:val="A2F072B2"/>
    <w:lvl w:ilvl="0" w:tplc="78EA0652">
      <w:start w:val="1"/>
      <w:numFmt w:val="bullet"/>
      <w:lvlText w:val="•"/>
      <w:lvlJc w:val="left"/>
      <w:pPr>
        <w:tabs>
          <w:tab w:val="num" w:pos="720"/>
        </w:tabs>
        <w:ind w:left="720" w:hanging="360"/>
      </w:pPr>
      <w:rPr>
        <w:rFonts w:ascii="Arial" w:hAnsi="Arial" w:hint="default"/>
      </w:rPr>
    </w:lvl>
    <w:lvl w:ilvl="1" w:tplc="B7F4A0F0" w:tentative="1">
      <w:start w:val="1"/>
      <w:numFmt w:val="bullet"/>
      <w:lvlText w:val="•"/>
      <w:lvlJc w:val="left"/>
      <w:pPr>
        <w:tabs>
          <w:tab w:val="num" w:pos="1440"/>
        </w:tabs>
        <w:ind w:left="1440" w:hanging="360"/>
      </w:pPr>
      <w:rPr>
        <w:rFonts w:ascii="Arial" w:hAnsi="Arial" w:hint="default"/>
      </w:rPr>
    </w:lvl>
    <w:lvl w:ilvl="2" w:tplc="A4B2B8A0" w:tentative="1">
      <w:start w:val="1"/>
      <w:numFmt w:val="bullet"/>
      <w:lvlText w:val="•"/>
      <w:lvlJc w:val="left"/>
      <w:pPr>
        <w:tabs>
          <w:tab w:val="num" w:pos="2160"/>
        </w:tabs>
        <w:ind w:left="2160" w:hanging="360"/>
      </w:pPr>
      <w:rPr>
        <w:rFonts w:ascii="Arial" w:hAnsi="Arial" w:hint="default"/>
      </w:rPr>
    </w:lvl>
    <w:lvl w:ilvl="3" w:tplc="47304A02" w:tentative="1">
      <w:start w:val="1"/>
      <w:numFmt w:val="bullet"/>
      <w:lvlText w:val="•"/>
      <w:lvlJc w:val="left"/>
      <w:pPr>
        <w:tabs>
          <w:tab w:val="num" w:pos="2880"/>
        </w:tabs>
        <w:ind w:left="2880" w:hanging="360"/>
      </w:pPr>
      <w:rPr>
        <w:rFonts w:ascii="Arial" w:hAnsi="Arial" w:hint="default"/>
      </w:rPr>
    </w:lvl>
    <w:lvl w:ilvl="4" w:tplc="BE160BA8" w:tentative="1">
      <w:start w:val="1"/>
      <w:numFmt w:val="bullet"/>
      <w:lvlText w:val="•"/>
      <w:lvlJc w:val="left"/>
      <w:pPr>
        <w:tabs>
          <w:tab w:val="num" w:pos="3600"/>
        </w:tabs>
        <w:ind w:left="3600" w:hanging="360"/>
      </w:pPr>
      <w:rPr>
        <w:rFonts w:ascii="Arial" w:hAnsi="Arial" w:hint="default"/>
      </w:rPr>
    </w:lvl>
    <w:lvl w:ilvl="5" w:tplc="9E1AE1A4" w:tentative="1">
      <w:start w:val="1"/>
      <w:numFmt w:val="bullet"/>
      <w:lvlText w:val="•"/>
      <w:lvlJc w:val="left"/>
      <w:pPr>
        <w:tabs>
          <w:tab w:val="num" w:pos="4320"/>
        </w:tabs>
        <w:ind w:left="4320" w:hanging="360"/>
      </w:pPr>
      <w:rPr>
        <w:rFonts w:ascii="Arial" w:hAnsi="Arial" w:hint="default"/>
      </w:rPr>
    </w:lvl>
    <w:lvl w:ilvl="6" w:tplc="D9FE8E28" w:tentative="1">
      <w:start w:val="1"/>
      <w:numFmt w:val="bullet"/>
      <w:lvlText w:val="•"/>
      <w:lvlJc w:val="left"/>
      <w:pPr>
        <w:tabs>
          <w:tab w:val="num" w:pos="5040"/>
        </w:tabs>
        <w:ind w:left="5040" w:hanging="360"/>
      </w:pPr>
      <w:rPr>
        <w:rFonts w:ascii="Arial" w:hAnsi="Arial" w:hint="default"/>
      </w:rPr>
    </w:lvl>
    <w:lvl w:ilvl="7" w:tplc="2244D93E" w:tentative="1">
      <w:start w:val="1"/>
      <w:numFmt w:val="bullet"/>
      <w:lvlText w:val="•"/>
      <w:lvlJc w:val="left"/>
      <w:pPr>
        <w:tabs>
          <w:tab w:val="num" w:pos="5760"/>
        </w:tabs>
        <w:ind w:left="5760" w:hanging="360"/>
      </w:pPr>
      <w:rPr>
        <w:rFonts w:ascii="Arial" w:hAnsi="Arial" w:hint="default"/>
      </w:rPr>
    </w:lvl>
    <w:lvl w:ilvl="8" w:tplc="A7FCEF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48728FE"/>
    <w:multiLevelType w:val="hybridMultilevel"/>
    <w:tmpl w:val="B5924E20"/>
    <w:lvl w:ilvl="0" w:tplc="7A8E1A56">
      <w:start w:val="1"/>
      <w:numFmt w:val="bullet"/>
      <w:lvlText w:val="•"/>
      <w:lvlJc w:val="left"/>
      <w:pPr>
        <w:tabs>
          <w:tab w:val="num" w:pos="720"/>
        </w:tabs>
        <w:ind w:left="720" w:hanging="360"/>
      </w:pPr>
      <w:rPr>
        <w:rFonts w:ascii="Arial" w:hAnsi="Arial" w:hint="default"/>
      </w:rPr>
    </w:lvl>
    <w:lvl w:ilvl="1" w:tplc="C0C4C0C4" w:tentative="1">
      <w:start w:val="1"/>
      <w:numFmt w:val="bullet"/>
      <w:lvlText w:val="•"/>
      <w:lvlJc w:val="left"/>
      <w:pPr>
        <w:tabs>
          <w:tab w:val="num" w:pos="1440"/>
        </w:tabs>
        <w:ind w:left="1440" w:hanging="360"/>
      </w:pPr>
      <w:rPr>
        <w:rFonts w:ascii="Arial" w:hAnsi="Arial" w:hint="default"/>
      </w:rPr>
    </w:lvl>
    <w:lvl w:ilvl="2" w:tplc="95B48800" w:tentative="1">
      <w:start w:val="1"/>
      <w:numFmt w:val="bullet"/>
      <w:lvlText w:val="•"/>
      <w:lvlJc w:val="left"/>
      <w:pPr>
        <w:tabs>
          <w:tab w:val="num" w:pos="2160"/>
        </w:tabs>
        <w:ind w:left="2160" w:hanging="360"/>
      </w:pPr>
      <w:rPr>
        <w:rFonts w:ascii="Arial" w:hAnsi="Arial" w:hint="default"/>
      </w:rPr>
    </w:lvl>
    <w:lvl w:ilvl="3" w:tplc="D67617D4" w:tentative="1">
      <w:start w:val="1"/>
      <w:numFmt w:val="bullet"/>
      <w:lvlText w:val="•"/>
      <w:lvlJc w:val="left"/>
      <w:pPr>
        <w:tabs>
          <w:tab w:val="num" w:pos="2880"/>
        </w:tabs>
        <w:ind w:left="2880" w:hanging="360"/>
      </w:pPr>
      <w:rPr>
        <w:rFonts w:ascii="Arial" w:hAnsi="Arial" w:hint="default"/>
      </w:rPr>
    </w:lvl>
    <w:lvl w:ilvl="4" w:tplc="61EAD382" w:tentative="1">
      <w:start w:val="1"/>
      <w:numFmt w:val="bullet"/>
      <w:lvlText w:val="•"/>
      <w:lvlJc w:val="left"/>
      <w:pPr>
        <w:tabs>
          <w:tab w:val="num" w:pos="3600"/>
        </w:tabs>
        <w:ind w:left="3600" w:hanging="360"/>
      </w:pPr>
      <w:rPr>
        <w:rFonts w:ascii="Arial" w:hAnsi="Arial" w:hint="default"/>
      </w:rPr>
    </w:lvl>
    <w:lvl w:ilvl="5" w:tplc="D10E9AAA" w:tentative="1">
      <w:start w:val="1"/>
      <w:numFmt w:val="bullet"/>
      <w:lvlText w:val="•"/>
      <w:lvlJc w:val="left"/>
      <w:pPr>
        <w:tabs>
          <w:tab w:val="num" w:pos="4320"/>
        </w:tabs>
        <w:ind w:left="4320" w:hanging="360"/>
      </w:pPr>
      <w:rPr>
        <w:rFonts w:ascii="Arial" w:hAnsi="Arial" w:hint="default"/>
      </w:rPr>
    </w:lvl>
    <w:lvl w:ilvl="6" w:tplc="0FB4F374" w:tentative="1">
      <w:start w:val="1"/>
      <w:numFmt w:val="bullet"/>
      <w:lvlText w:val="•"/>
      <w:lvlJc w:val="left"/>
      <w:pPr>
        <w:tabs>
          <w:tab w:val="num" w:pos="5040"/>
        </w:tabs>
        <w:ind w:left="5040" w:hanging="360"/>
      </w:pPr>
      <w:rPr>
        <w:rFonts w:ascii="Arial" w:hAnsi="Arial" w:hint="default"/>
      </w:rPr>
    </w:lvl>
    <w:lvl w:ilvl="7" w:tplc="69207EB0" w:tentative="1">
      <w:start w:val="1"/>
      <w:numFmt w:val="bullet"/>
      <w:lvlText w:val="•"/>
      <w:lvlJc w:val="left"/>
      <w:pPr>
        <w:tabs>
          <w:tab w:val="num" w:pos="5760"/>
        </w:tabs>
        <w:ind w:left="5760" w:hanging="360"/>
      </w:pPr>
      <w:rPr>
        <w:rFonts w:ascii="Arial" w:hAnsi="Arial" w:hint="default"/>
      </w:rPr>
    </w:lvl>
    <w:lvl w:ilvl="8" w:tplc="98E04D3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wMjczMDE0MDUwtjBU0lEKTi0uzszPAykwrgUArijFMSwAAAA="/>
  </w:docVars>
  <w:rsids>
    <w:rsidRoot w:val="0077593D"/>
    <w:rsid w:val="000158B7"/>
    <w:rsid w:val="00032165"/>
    <w:rsid w:val="00040526"/>
    <w:rsid w:val="00044021"/>
    <w:rsid w:val="000628D6"/>
    <w:rsid w:val="00071098"/>
    <w:rsid w:val="000A609B"/>
    <w:rsid w:val="000B5160"/>
    <w:rsid w:val="000C64FB"/>
    <w:rsid w:val="000F36D1"/>
    <w:rsid w:val="001041A6"/>
    <w:rsid w:val="00116C6F"/>
    <w:rsid w:val="001375D6"/>
    <w:rsid w:val="00163A04"/>
    <w:rsid w:val="0017115B"/>
    <w:rsid w:val="001729C4"/>
    <w:rsid w:val="00175DE1"/>
    <w:rsid w:val="0019090F"/>
    <w:rsid w:val="00194C91"/>
    <w:rsid w:val="001D073C"/>
    <w:rsid w:val="001E1850"/>
    <w:rsid w:val="002247FA"/>
    <w:rsid w:val="00270EFF"/>
    <w:rsid w:val="00275549"/>
    <w:rsid w:val="00281DE2"/>
    <w:rsid w:val="002B56B9"/>
    <w:rsid w:val="002B614D"/>
    <w:rsid w:val="002B75D5"/>
    <w:rsid w:val="002D46B4"/>
    <w:rsid w:val="002E77C1"/>
    <w:rsid w:val="002F3EA9"/>
    <w:rsid w:val="0030265A"/>
    <w:rsid w:val="003026DC"/>
    <w:rsid w:val="00307628"/>
    <w:rsid w:val="00322A48"/>
    <w:rsid w:val="00323BE5"/>
    <w:rsid w:val="00324A2F"/>
    <w:rsid w:val="00351AEE"/>
    <w:rsid w:val="00356D8C"/>
    <w:rsid w:val="00364E9E"/>
    <w:rsid w:val="0037139A"/>
    <w:rsid w:val="0037582A"/>
    <w:rsid w:val="00391410"/>
    <w:rsid w:val="003A19B3"/>
    <w:rsid w:val="003A4A52"/>
    <w:rsid w:val="003E51F3"/>
    <w:rsid w:val="00412C50"/>
    <w:rsid w:val="00422278"/>
    <w:rsid w:val="004267CA"/>
    <w:rsid w:val="00446A19"/>
    <w:rsid w:val="00467F44"/>
    <w:rsid w:val="0047312D"/>
    <w:rsid w:val="00480B81"/>
    <w:rsid w:val="004B2EDB"/>
    <w:rsid w:val="004C4B4D"/>
    <w:rsid w:val="004C65DB"/>
    <w:rsid w:val="004D53CC"/>
    <w:rsid w:val="004E1C7F"/>
    <w:rsid w:val="004E530C"/>
    <w:rsid w:val="004E72E7"/>
    <w:rsid w:val="00522D17"/>
    <w:rsid w:val="00534DAB"/>
    <w:rsid w:val="00543976"/>
    <w:rsid w:val="005761DD"/>
    <w:rsid w:val="0059721C"/>
    <w:rsid w:val="005B0685"/>
    <w:rsid w:val="005C4AC4"/>
    <w:rsid w:val="005D3162"/>
    <w:rsid w:val="005E4287"/>
    <w:rsid w:val="005F3D49"/>
    <w:rsid w:val="005F7FCD"/>
    <w:rsid w:val="00604207"/>
    <w:rsid w:val="00607949"/>
    <w:rsid w:val="00625A98"/>
    <w:rsid w:val="0064423A"/>
    <w:rsid w:val="00655521"/>
    <w:rsid w:val="00657503"/>
    <w:rsid w:val="0066287E"/>
    <w:rsid w:val="006B3593"/>
    <w:rsid w:val="006B3C96"/>
    <w:rsid w:val="006B4232"/>
    <w:rsid w:val="006C1335"/>
    <w:rsid w:val="006D6BE9"/>
    <w:rsid w:val="006F390D"/>
    <w:rsid w:val="00706CD4"/>
    <w:rsid w:val="00745FC4"/>
    <w:rsid w:val="00757CF9"/>
    <w:rsid w:val="0077593D"/>
    <w:rsid w:val="007C07CD"/>
    <w:rsid w:val="007C2DFE"/>
    <w:rsid w:val="007D26FB"/>
    <w:rsid w:val="007E1975"/>
    <w:rsid w:val="007F297A"/>
    <w:rsid w:val="008010B0"/>
    <w:rsid w:val="008026C3"/>
    <w:rsid w:val="00807DC5"/>
    <w:rsid w:val="00833C6A"/>
    <w:rsid w:val="0084039F"/>
    <w:rsid w:val="00860573"/>
    <w:rsid w:val="008928CF"/>
    <w:rsid w:val="008B34FC"/>
    <w:rsid w:val="008D0D3A"/>
    <w:rsid w:val="00900B5A"/>
    <w:rsid w:val="0090600E"/>
    <w:rsid w:val="00942BAE"/>
    <w:rsid w:val="00946759"/>
    <w:rsid w:val="00946B17"/>
    <w:rsid w:val="0098489F"/>
    <w:rsid w:val="009E0EF1"/>
    <w:rsid w:val="009E0F3D"/>
    <w:rsid w:val="009E3091"/>
    <w:rsid w:val="00A127BB"/>
    <w:rsid w:val="00A34485"/>
    <w:rsid w:val="00A35325"/>
    <w:rsid w:val="00A52AB1"/>
    <w:rsid w:val="00A55EE9"/>
    <w:rsid w:val="00A65E41"/>
    <w:rsid w:val="00A75219"/>
    <w:rsid w:val="00A753CC"/>
    <w:rsid w:val="00AA1427"/>
    <w:rsid w:val="00AA7262"/>
    <w:rsid w:val="00AB447E"/>
    <w:rsid w:val="00AC0A22"/>
    <w:rsid w:val="00AD0D01"/>
    <w:rsid w:val="00AD5EFD"/>
    <w:rsid w:val="00AF1B91"/>
    <w:rsid w:val="00AF6FBE"/>
    <w:rsid w:val="00B0774F"/>
    <w:rsid w:val="00B33145"/>
    <w:rsid w:val="00B54837"/>
    <w:rsid w:val="00BC4130"/>
    <w:rsid w:val="00BE1C1B"/>
    <w:rsid w:val="00BE66B8"/>
    <w:rsid w:val="00BF1375"/>
    <w:rsid w:val="00BF1C4E"/>
    <w:rsid w:val="00BF68D4"/>
    <w:rsid w:val="00C40A67"/>
    <w:rsid w:val="00C46D50"/>
    <w:rsid w:val="00C72A64"/>
    <w:rsid w:val="00C93A8A"/>
    <w:rsid w:val="00C97476"/>
    <w:rsid w:val="00CD3F81"/>
    <w:rsid w:val="00CE747D"/>
    <w:rsid w:val="00CF10CB"/>
    <w:rsid w:val="00CF7D97"/>
    <w:rsid w:val="00D003C9"/>
    <w:rsid w:val="00D03F6A"/>
    <w:rsid w:val="00D37335"/>
    <w:rsid w:val="00D46FEF"/>
    <w:rsid w:val="00D47D4F"/>
    <w:rsid w:val="00D74467"/>
    <w:rsid w:val="00D74C84"/>
    <w:rsid w:val="00DC6F94"/>
    <w:rsid w:val="00DE2D64"/>
    <w:rsid w:val="00DE38F6"/>
    <w:rsid w:val="00DE38FA"/>
    <w:rsid w:val="00DF5428"/>
    <w:rsid w:val="00DF5633"/>
    <w:rsid w:val="00E022CF"/>
    <w:rsid w:val="00E143EB"/>
    <w:rsid w:val="00E24866"/>
    <w:rsid w:val="00E31C1F"/>
    <w:rsid w:val="00EB3A5D"/>
    <w:rsid w:val="00EC0B69"/>
    <w:rsid w:val="00ED0847"/>
    <w:rsid w:val="00ED598B"/>
    <w:rsid w:val="00F00181"/>
    <w:rsid w:val="00F2273D"/>
    <w:rsid w:val="00F300DC"/>
    <w:rsid w:val="00F34DCA"/>
    <w:rsid w:val="00F4377B"/>
    <w:rsid w:val="00F51FFF"/>
    <w:rsid w:val="00F53967"/>
    <w:rsid w:val="00F70500"/>
    <w:rsid w:val="00FB2C7A"/>
    <w:rsid w:val="00FC380C"/>
    <w:rsid w:val="00FC43A0"/>
    <w:rsid w:val="00FC54EE"/>
    <w:rsid w:val="00FC7D56"/>
    <w:rsid w:val="00FD764F"/>
    <w:rsid w:val="00FD7CEF"/>
    <w:rsid w:val="00FF0818"/>
    <w:rsid w:val="00FF300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FE07"/>
  <w15:docId w15:val="{FB627980-84B3-AE49-82CC-38ADBFE3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C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145"/>
    <w:pPr>
      <w:spacing w:after="0" w:line="240" w:lineRule="auto"/>
      <w:ind w:left="720"/>
      <w:contextualSpacing/>
    </w:pPr>
    <w:rPr>
      <w:rFonts w:ascii="Times New Roman" w:eastAsia="Times New Roman" w:hAnsi="Times New Roman" w:cs="Times New Roman"/>
      <w:sz w:val="24"/>
      <w:szCs w:val="24"/>
      <w:lang w:eastAsia="en-IN"/>
    </w:rPr>
  </w:style>
  <w:style w:type="paragraph" w:styleId="NormalWeb">
    <w:name w:val="Normal (Web)"/>
    <w:basedOn w:val="Normal"/>
    <w:uiPriority w:val="99"/>
    <w:unhideWhenUsed/>
    <w:rsid w:val="007D26F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D26FB"/>
    <w:rPr>
      <w:b/>
      <w:bCs/>
    </w:rPr>
  </w:style>
  <w:style w:type="character" w:styleId="Hyperlink">
    <w:name w:val="Hyperlink"/>
    <w:basedOn w:val="DefaultParagraphFont"/>
    <w:uiPriority w:val="99"/>
    <w:unhideWhenUsed/>
    <w:rsid w:val="00422278"/>
    <w:rPr>
      <w:color w:val="0563C1" w:themeColor="hyperlink"/>
      <w:u w:val="single"/>
    </w:rPr>
  </w:style>
  <w:style w:type="character" w:customStyle="1" w:styleId="UnresolvedMention1">
    <w:name w:val="Unresolved Mention1"/>
    <w:basedOn w:val="DefaultParagraphFont"/>
    <w:uiPriority w:val="99"/>
    <w:semiHidden/>
    <w:unhideWhenUsed/>
    <w:rsid w:val="00422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086398">
      <w:bodyDiv w:val="1"/>
      <w:marLeft w:val="0"/>
      <w:marRight w:val="0"/>
      <w:marTop w:val="0"/>
      <w:marBottom w:val="0"/>
      <w:divBdr>
        <w:top w:val="none" w:sz="0" w:space="0" w:color="auto"/>
        <w:left w:val="none" w:sz="0" w:space="0" w:color="auto"/>
        <w:bottom w:val="none" w:sz="0" w:space="0" w:color="auto"/>
        <w:right w:val="none" w:sz="0" w:space="0" w:color="auto"/>
      </w:divBdr>
    </w:div>
    <w:div w:id="938832931">
      <w:bodyDiv w:val="1"/>
      <w:marLeft w:val="0"/>
      <w:marRight w:val="0"/>
      <w:marTop w:val="0"/>
      <w:marBottom w:val="0"/>
      <w:divBdr>
        <w:top w:val="none" w:sz="0" w:space="0" w:color="auto"/>
        <w:left w:val="none" w:sz="0" w:space="0" w:color="auto"/>
        <w:bottom w:val="none" w:sz="0" w:space="0" w:color="auto"/>
        <w:right w:val="none" w:sz="0" w:space="0" w:color="auto"/>
      </w:divBdr>
    </w:div>
    <w:div w:id="1122118010">
      <w:bodyDiv w:val="1"/>
      <w:marLeft w:val="0"/>
      <w:marRight w:val="0"/>
      <w:marTop w:val="0"/>
      <w:marBottom w:val="0"/>
      <w:divBdr>
        <w:top w:val="none" w:sz="0" w:space="0" w:color="auto"/>
        <w:left w:val="none" w:sz="0" w:space="0" w:color="auto"/>
        <w:bottom w:val="none" w:sz="0" w:space="0" w:color="auto"/>
        <w:right w:val="none" w:sz="0" w:space="0" w:color="auto"/>
      </w:divBdr>
    </w:div>
    <w:div w:id="1189639681">
      <w:bodyDiv w:val="1"/>
      <w:marLeft w:val="0"/>
      <w:marRight w:val="0"/>
      <w:marTop w:val="0"/>
      <w:marBottom w:val="0"/>
      <w:divBdr>
        <w:top w:val="none" w:sz="0" w:space="0" w:color="auto"/>
        <w:left w:val="none" w:sz="0" w:space="0" w:color="auto"/>
        <w:bottom w:val="none" w:sz="0" w:space="0" w:color="auto"/>
        <w:right w:val="none" w:sz="0" w:space="0" w:color="auto"/>
      </w:divBdr>
    </w:div>
    <w:div w:id="1205486645">
      <w:bodyDiv w:val="1"/>
      <w:marLeft w:val="0"/>
      <w:marRight w:val="0"/>
      <w:marTop w:val="0"/>
      <w:marBottom w:val="0"/>
      <w:divBdr>
        <w:top w:val="none" w:sz="0" w:space="0" w:color="auto"/>
        <w:left w:val="none" w:sz="0" w:space="0" w:color="auto"/>
        <w:bottom w:val="none" w:sz="0" w:space="0" w:color="auto"/>
        <w:right w:val="none" w:sz="0" w:space="0" w:color="auto"/>
      </w:divBdr>
    </w:div>
    <w:div w:id="1405108261">
      <w:bodyDiv w:val="1"/>
      <w:marLeft w:val="0"/>
      <w:marRight w:val="0"/>
      <w:marTop w:val="0"/>
      <w:marBottom w:val="0"/>
      <w:divBdr>
        <w:top w:val="none" w:sz="0" w:space="0" w:color="auto"/>
        <w:left w:val="none" w:sz="0" w:space="0" w:color="auto"/>
        <w:bottom w:val="none" w:sz="0" w:space="0" w:color="auto"/>
        <w:right w:val="none" w:sz="0" w:space="0" w:color="auto"/>
      </w:divBdr>
    </w:div>
    <w:div w:id="1467894257">
      <w:bodyDiv w:val="1"/>
      <w:marLeft w:val="0"/>
      <w:marRight w:val="0"/>
      <w:marTop w:val="0"/>
      <w:marBottom w:val="0"/>
      <w:divBdr>
        <w:top w:val="none" w:sz="0" w:space="0" w:color="auto"/>
        <w:left w:val="none" w:sz="0" w:space="0" w:color="auto"/>
        <w:bottom w:val="none" w:sz="0" w:space="0" w:color="auto"/>
        <w:right w:val="none" w:sz="0" w:space="0" w:color="auto"/>
      </w:divBdr>
    </w:div>
    <w:div w:id="1713075019">
      <w:bodyDiv w:val="1"/>
      <w:marLeft w:val="0"/>
      <w:marRight w:val="0"/>
      <w:marTop w:val="0"/>
      <w:marBottom w:val="0"/>
      <w:divBdr>
        <w:top w:val="none" w:sz="0" w:space="0" w:color="auto"/>
        <w:left w:val="none" w:sz="0" w:space="0" w:color="auto"/>
        <w:bottom w:val="none" w:sz="0" w:space="0" w:color="auto"/>
        <w:right w:val="none" w:sz="0" w:space="0" w:color="auto"/>
      </w:divBdr>
    </w:div>
    <w:div w:id="172995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tesh.kumar@wi-s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tlandsinternational.webex.com/wetlandsinternational/j.php?MTID=m7070ccdd02f82bb920d3d97cecfd48d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Nehha S</dc:creator>
  <cp:lastModifiedBy>dushyant.mohil</cp:lastModifiedBy>
  <cp:revision>6</cp:revision>
  <dcterms:created xsi:type="dcterms:W3CDTF">2021-01-12T04:48:00Z</dcterms:created>
  <dcterms:modified xsi:type="dcterms:W3CDTF">2021-01-18T06:40:00Z</dcterms:modified>
</cp:coreProperties>
</file>