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A348" w14:textId="3A029B14" w:rsidR="00C13388" w:rsidRPr="00C13388" w:rsidRDefault="00C13388" w:rsidP="00C13388">
      <w:pPr>
        <w:shd w:val="clear" w:color="auto" w:fill="FFFFFF"/>
        <w:spacing w:after="0" w:line="240" w:lineRule="auto"/>
        <w:jc w:val="both"/>
        <w:rPr>
          <w:rFonts w:ascii="Calibri" w:eastAsia="Times New Roman" w:hAnsi="Calibri" w:cs="Calibri"/>
          <w:b/>
          <w:bCs/>
          <w:color w:val="222222"/>
          <w:sz w:val="24"/>
          <w:szCs w:val="24"/>
          <w:lang w:eastAsia="en-IN"/>
        </w:rPr>
      </w:pPr>
      <w:r w:rsidRPr="00C13388">
        <w:rPr>
          <w:rFonts w:ascii="Calibri" w:eastAsia="Times New Roman" w:hAnsi="Calibri" w:cs="Calibri"/>
          <w:b/>
          <w:bCs/>
          <w:color w:val="222222"/>
          <w:sz w:val="24"/>
          <w:szCs w:val="24"/>
          <w:lang w:eastAsia="en-IN"/>
        </w:rPr>
        <w:t>Overview of the training:</w:t>
      </w:r>
    </w:p>
    <w:p w14:paraId="60587A7E" w14:textId="77777777" w:rsid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p>
    <w:p w14:paraId="47255534" w14:textId="6792330F" w:rsidR="00C13388" w:rsidRP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r w:rsidRPr="00C13388">
        <w:rPr>
          <w:rFonts w:ascii="Calibri" w:eastAsia="Times New Roman" w:hAnsi="Calibri" w:cs="Calibri"/>
          <w:color w:val="222222"/>
          <w:sz w:val="24"/>
          <w:szCs w:val="24"/>
          <w:lang w:eastAsia="en-IN"/>
        </w:rPr>
        <w:t>As the countries around the world are striving towards achieving the target of sanitation for all by 2030, it is increasingly acknowledged that there is a need to look for practical and economical solutions to scale up access to sanitation infrastructure and services. Faecal sludge management (FSM) is increasingly considered as the scalable solution that has become the need of the hour. Many national and provincial governments have formally endorsed FSM policies. These policies emphasise the need for not just asset creation for containment, collection, conveyance, and treatment of faecal sludge but also creating an enabling environment-institutional, legal, policy, and active community engagement- for FSM services to thrive. To make any sustainable improvements across the FSM value chain, it is essential to systemically and effectively plan for the procurement, roll-out, operations, financial sustainability, and monitoring of assets and services.</w:t>
      </w:r>
    </w:p>
    <w:p w14:paraId="6028D008" w14:textId="77777777" w:rsid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p>
    <w:p w14:paraId="5A7B50F5" w14:textId="77777777" w:rsid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r w:rsidRPr="00C13388">
        <w:rPr>
          <w:rFonts w:ascii="Calibri" w:eastAsia="Times New Roman" w:hAnsi="Calibri" w:cs="Calibri"/>
          <w:color w:val="222222"/>
          <w:sz w:val="24"/>
          <w:szCs w:val="24"/>
          <w:lang w:eastAsia="en-IN"/>
        </w:rPr>
        <w:t>Taking these measures related to FSM requires expertise on the part of the officials, consultants, and professionals working to improve the sanitation of an area. </w:t>
      </w:r>
    </w:p>
    <w:p w14:paraId="1E7E587A" w14:textId="77777777" w:rsid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p>
    <w:p w14:paraId="4B85014F" w14:textId="7B96FE8A" w:rsidR="00C13388" w:rsidRP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r w:rsidRPr="00C13388">
        <w:rPr>
          <w:rFonts w:ascii="Calibri" w:eastAsia="Times New Roman" w:hAnsi="Calibri" w:cs="Calibri"/>
          <w:color w:val="222222"/>
          <w:sz w:val="24"/>
          <w:szCs w:val="24"/>
          <w:lang w:eastAsia="en-IN"/>
        </w:rPr>
        <w:t xml:space="preserve">This </w:t>
      </w:r>
      <w:r w:rsidRPr="00C13388">
        <w:rPr>
          <w:rFonts w:ascii="Calibri" w:eastAsia="Times New Roman" w:hAnsi="Calibri" w:cs="Calibri"/>
          <w:b/>
          <w:bCs/>
          <w:color w:val="222222"/>
          <w:sz w:val="24"/>
          <w:szCs w:val="24"/>
          <w:lang w:eastAsia="en-IN"/>
        </w:rPr>
        <w:t>Online</w:t>
      </w:r>
      <w:r w:rsidRPr="00C13388">
        <w:rPr>
          <w:rFonts w:ascii="Calibri" w:eastAsia="Times New Roman" w:hAnsi="Calibri" w:cs="Calibri"/>
          <w:b/>
          <w:bCs/>
          <w:color w:val="222222"/>
          <w:sz w:val="24"/>
          <w:szCs w:val="24"/>
          <w:lang w:eastAsia="en-IN"/>
        </w:rPr>
        <w:t xml:space="preserve"> </w:t>
      </w:r>
      <w:r w:rsidRPr="00C13388">
        <w:rPr>
          <w:rFonts w:ascii="Calibri" w:eastAsia="Times New Roman" w:hAnsi="Calibri" w:cs="Calibri"/>
          <w:b/>
          <w:bCs/>
          <w:color w:val="222222"/>
          <w:sz w:val="24"/>
          <w:szCs w:val="24"/>
          <w:lang w:eastAsia="en-IN"/>
        </w:rPr>
        <w:t>Course</w:t>
      </w:r>
      <w:r>
        <w:rPr>
          <w:rFonts w:ascii="Calibri" w:eastAsia="Times New Roman" w:hAnsi="Calibri" w:cs="Calibri"/>
          <w:b/>
          <w:bCs/>
          <w:color w:val="222222"/>
          <w:sz w:val="24"/>
          <w:szCs w:val="24"/>
          <w:lang w:eastAsia="en-IN"/>
        </w:rPr>
        <w:t xml:space="preserve"> -</w:t>
      </w:r>
      <w:r w:rsidRPr="00C13388">
        <w:rPr>
          <w:rFonts w:ascii="Calibri" w:eastAsia="Times New Roman" w:hAnsi="Calibri" w:cs="Calibri"/>
          <w:b/>
          <w:bCs/>
          <w:color w:val="222222"/>
          <w:sz w:val="24"/>
          <w:szCs w:val="24"/>
          <w:lang w:eastAsia="en-IN"/>
        </w:rPr>
        <w:t xml:space="preserve"> “</w:t>
      </w:r>
      <w:r w:rsidRPr="00C13388">
        <w:rPr>
          <w:rFonts w:ascii="Calibri" w:eastAsia="Times New Roman" w:hAnsi="Calibri" w:cs="Calibri"/>
          <w:b/>
          <w:bCs/>
          <w:color w:val="222222"/>
          <w:sz w:val="24"/>
          <w:szCs w:val="24"/>
          <w:lang w:eastAsia="en-IN"/>
        </w:rPr>
        <w:t>Advance Training on Planning for Faecal Sludge Management Implementation”.</w:t>
      </w:r>
      <w:r w:rsidRPr="00C13388">
        <w:rPr>
          <w:rFonts w:ascii="Calibri" w:eastAsia="Times New Roman" w:hAnsi="Calibri" w:cs="Calibri"/>
          <w:color w:val="222222"/>
          <w:sz w:val="24"/>
          <w:szCs w:val="24"/>
          <w:lang w:eastAsia="en-IN"/>
        </w:rPr>
        <w:t xml:space="preserve"> </w:t>
      </w:r>
      <w:r w:rsidRPr="00C13388">
        <w:rPr>
          <w:rFonts w:ascii="Calibri" w:eastAsia="Times New Roman" w:hAnsi="Calibri" w:cs="Calibri"/>
          <w:color w:val="222222"/>
          <w:sz w:val="24"/>
          <w:szCs w:val="24"/>
          <w:lang w:eastAsia="en-IN"/>
        </w:rPr>
        <w:t xml:space="preserve"> is a capacity-building initiative to address the lack of know-how in the domain to effectively understand and plan effective citywide faecal sludge management strategies for cities</w:t>
      </w:r>
      <w:r w:rsidR="00B577C9">
        <w:rPr>
          <w:rFonts w:ascii="Calibri" w:eastAsia="Times New Roman" w:hAnsi="Calibri" w:cs="Calibri"/>
          <w:color w:val="222222"/>
          <w:sz w:val="24"/>
          <w:szCs w:val="24"/>
          <w:lang w:eastAsia="en-IN"/>
        </w:rPr>
        <w:t xml:space="preserve"> and towns.</w:t>
      </w:r>
      <w:r w:rsidRPr="00C13388">
        <w:rPr>
          <w:rFonts w:ascii="Calibri" w:eastAsia="Times New Roman" w:hAnsi="Calibri" w:cs="Calibri"/>
          <w:color w:val="222222"/>
          <w:sz w:val="24"/>
          <w:szCs w:val="24"/>
          <w:lang w:eastAsia="en-IN"/>
        </w:rPr>
        <w:t xml:space="preserve"> </w:t>
      </w:r>
      <w:r w:rsidRPr="00C13388">
        <w:rPr>
          <w:rFonts w:ascii="Calibri" w:eastAsia="Times New Roman" w:hAnsi="Calibri" w:cs="Calibri"/>
          <w:color w:val="222222"/>
          <w:sz w:val="24"/>
          <w:szCs w:val="24"/>
          <w:lang w:eastAsia="en-IN"/>
        </w:rPr>
        <w:t xml:space="preserve">The training aims to </w:t>
      </w:r>
      <w:r w:rsidRPr="00C13388">
        <w:rPr>
          <w:rFonts w:ascii="Calibri" w:eastAsia="Times New Roman" w:hAnsi="Calibri" w:cs="Calibri"/>
          <w:color w:val="222222"/>
          <w:sz w:val="24"/>
          <w:szCs w:val="24"/>
          <w:lang w:eastAsia="en-IN"/>
        </w:rPr>
        <w:t>equip the participants with knowledge, tools, and thoughts to embrace the journey of FSM implementation more efficiently and with fewer bottlenecks. </w:t>
      </w:r>
    </w:p>
    <w:p w14:paraId="61753228" w14:textId="77777777" w:rsid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p>
    <w:p w14:paraId="3F13A82F" w14:textId="079104E3" w:rsidR="00C13388" w:rsidRPr="00C13388" w:rsidRDefault="00C13388" w:rsidP="00C13388">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C13388">
        <w:rPr>
          <w:rFonts w:ascii="Calibri" w:eastAsia="Times New Roman" w:hAnsi="Calibri" w:cs="Calibri"/>
          <w:color w:val="222222"/>
          <w:sz w:val="24"/>
          <w:szCs w:val="24"/>
          <w:lang w:eastAsia="en-IN"/>
        </w:rPr>
        <w:t>The course will also include</w:t>
      </w:r>
      <w:r w:rsidRPr="00C13388">
        <w:rPr>
          <w:rFonts w:ascii="Calibri" w:eastAsia="Times New Roman" w:hAnsi="Calibri" w:cs="Calibri"/>
          <w:color w:val="0E101A"/>
          <w:sz w:val="24"/>
          <w:szCs w:val="24"/>
          <w:lang w:eastAsia="en-IN"/>
        </w:rPr>
        <w:t> </w:t>
      </w:r>
      <w:r w:rsidRPr="00C13388">
        <w:rPr>
          <w:rFonts w:ascii="Calibri" w:eastAsia="Times New Roman" w:hAnsi="Calibri" w:cs="Calibri"/>
          <w:b/>
          <w:bCs/>
          <w:color w:val="0E101A"/>
          <w:sz w:val="24"/>
          <w:szCs w:val="24"/>
          <w:lang w:eastAsia="en-IN"/>
        </w:rPr>
        <w:t>60 minutes of one-on-one consultation session for each participant over 9 days. </w:t>
      </w:r>
      <w:r w:rsidRPr="00C13388">
        <w:rPr>
          <w:rFonts w:ascii="Calibri" w:eastAsia="Times New Roman" w:hAnsi="Calibri" w:cs="Calibri"/>
          <w:color w:val="0E101A"/>
          <w:sz w:val="24"/>
          <w:szCs w:val="24"/>
          <w:lang w:eastAsia="en-IN"/>
        </w:rPr>
        <w:t>During these sessions, participants can take up any question on their current/ future projects in faecal sludge management, and our experts will help them with that.</w:t>
      </w:r>
    </w:p>
    <w:p w14:paraId="70BF74EC" w14:textId="77777777" w:rsidR="00C13388" w:rsidRDefault="00C13388" w:rsidP="00C13388">
      <w:pPr>
        <w:shd w:val="clear" w:color="auto" w:fill="FFFFFF"/>
        <w:spacing w:after="0" w:line="240" w:lineRule="auto"/>
        <w:jc w:val="both"/>
        <w:rPr>
          <w:rFonts w:ascii="Calibri" w:eastAsia="Times New Roman" w:hAnsi="Calibri" w:cs="Calibri"/>
          <w:color w:val="222222"/>
          <w:sz w:val="24"/>
          <w:szCs w:val="24"/>
          <w:lang w:eastAsia="en-IN"/>
        </w:rPr>
      </w:pPr>
    </w:p>
    <w:p w14:paraId="57DD9671" w14:textId="77777777"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color w:val="0E101A"/>
          <w:sz w:val="24"/>
          <w:szCs w:val="24"/>
          <w:lang w:eastAsia="en-IN"/>
        </w:rPr>
        <w:t> </w:t>
      </w:r>
      <w:r w:rsidRPr="00C13388">
        <w:rPr>
          <w:rFonts w:ascii="Calibri" w:eastAsia="Times New Roman" w:hAnsi="Calibri" w:cs="Calibri"/>
          <w:b/>
          <w:bCs/>
          <w:color w:val="0E101A"/>
          <w:sz w:val="24"/>
          <w:szCs w:val="24"/>
          <w:lang w:eastAsia="en-IN"/>
        </w:rPr>
        <w:t>Target participants: </w:t>
      </w:r>
    </w:p>
    <w:p w14:paraId="3CECB55B" w14:textId="77777777" w:rsidR="00B577C9" w:rsidRPr="00B577C9" w:rsidRDefault="00B577C9" w:rsidP="00B577C9">
      <w:pPr>
        <w:pStyle w:val="ListParagraph"/>
        <w:shd w:val="clear" w:color="auto" w:fill="FFFFFF"/>
        <w:spacing w:after="0" w:line="240" w:lineRule="auto"/>
        <w:ind w:left="360"/>
        <w:rPr>
          <w:rFonts w:ascii="Calibri" w:eastAsia="Times New Roman" w:hAnsi="Calibri" w:cs="Calibri"/>
          <w:color w:val="222222"/>
          <w:sz w:val="24"/>
          <w:szCs w:val="24"/>
          <w:lang w:eastAsia="en-IN"/>
        </w:rPr>
      </w:pPr>
    </w:p>
    <w:p w14:paraId="6AE15978" w14:textId="0C734362" w:rsidR="00C13388" w:rsidRPr="00B577C9" w:rsidRDefault="00C13388" w:rsidP="00B577C9">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IN"/>
        </w:rPr>
      </w:pPr>
      <w:r w:rsidRPr="00B577C9">
        <w:rPr>
          <w:rFonts w:ascii="Calibri" w:eastAsia="Times New Roman" w:hAnsi="Calibri" w:cs="Calibri"/>
          <w:color w:val="0E101A"/>
          <w:sz w:val="24"/>
          <w:szCs w:val="24"/>
          <w:lang w:eastAsia="en-IN"/>
        </w:rPr>
        <w:t>Planners and decision-makers working on sanitation in government;</w:t>
      </w:r>
    </w:p>
    <w:p w14:paraId="62324A6D" w14:textId="19FF0A50" w:rsidR="00C13388" w:rsidRPr="00B577C9" w:rsidRDefault="00C13388" w:rsidP="00B577C9">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IN"/>
        </w:rPr>
      </w:pPr>
      <w:r w:rsidRPr="00B577C9">
        <w:rPr>
          <w:rFonts w:ascii="Calibri" w:eastAsia="Times New Roman" w:hAnsi="Calibri" w:cs="Calibri"/>
          <w:color w:val="0E101A"/>
          <w:sz w:val="24"/>
          <w:szCs w:val="24"/>
          <w:lang w:eastAsia="en-IN"/>
        </w:rPr>
        <w:t>Individuals involved as project management consultants with state governments or Urban Local Bodies and have sanitation as a part of their scope of work;</w:t>
      </w:r>
    </w:p>
    <w:p w14:paraId="3E5E1EED" w14:textId="5ABDFCA6" w:rsidR="00C13388" w:rsidRPr="00B577C9" w:rsidRDefault="00C13388" w:rsidP="00B577C9">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IN"/>
        </w:rPr>
      </w:pPr>
      <w:r w:rsidRPr="00B577C9">
        <w:rPr>
          <w:rFonts w:ascii="Calibri" w:eastAsia="Times New Roman" w:hAnsi="Calibri" w:cs="Calibri"/>
          <w:color w:val="0E101A"/>
          <w:sz w:val="24"/>
          <w:szCs w:val="24"/>
          <w:lang w:eastAsia="en-IN"/>
        </w:rPr>
        <w:t>Professionals in the water and sanitation who wish to strengthen their understanding of faecal sludge management.</w:t>
      </w:r>
    </w:p>
    <w:p w14:paraId="06AB5B78" w14:textId="77777777" w:rsidR="00B577C9" w:rsidRDefault="00C13388" w:rsidP="00C13388">
      <w:pPr>
        <w:shd w:val="clear" w:color="auto" w:fill="FFFFFF"/>
        <w:spacing w:after="0" w:line="240" w:lineRule="auto"/>
        <w:rPr>
          <w:rFonts w:ascii="Calibri" w:eastAsia="Times New Roman" w:hAnsi="Calibri" w:cs="Calibri"/>
          <w:color w:val="0E101A"/>
          <w:sz w:val="24"/>
          <w:szCs w:val="24"/>
          <w:lang w:eastAsia="en-IN"/>
        </w:rPr>
      </w:pPr>
      <w:r w:rsidRPr="00C13388">
        <w:rPr>
          <w:rFonts w:ascii="Calibri" w:eastAsia="Times New Roman" w:hAnsi="Calibri" w:cs="Calibri"/>
          <w:color w:val="0E101A"/>
          <w:sz w:val="24"/>
          <w:szCs w:val="24"/>
          <w:lang w:eastAsia="en-IN"/>
        </w:rPr>
        <w:t> </w:t>
      </w:r>
    </w:p>
    <w:p w14:paraId="3BD53015" w14:textId="76E0C137"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b/>
          <w:bCs/>
          <w:color w:val="0E101A"/>
          <w:sz w:val="24"/>
          <w:szCs w:val="24"/>
          <w:lang w:eastAsia="en-IN"/>
        </w:rPr>
        <w:t>Learning Outcome</w:t>
      </w:r>
      <w:r w:rsidR="00B577C9">
        <w:rPr>
          <w:rFonts w:ascii="Calibri" w:eastAsia="Times New Roman" w:hAnsi="Calibri" w:cs="Calibri"/>
          <w:b/>
          <w:bCs/>
          <w:color w:val="0E101A"/>
          <w:sz w:val="24"/>
          <w:szCs w:val="24"/>
          <w:lang w:eastAsia="en-IN"/>
        </w:rPr>
        <w:t>s</w:t>
      </w:r>
    </w:p>
    <w:p w14:paraId="7CA26221" w14:textId="77777777" w:rsidR="00C13388" w:rsidRPr="00C13388" w:rsidRDefault="00C13388" w:rsidP="00C1338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C13388">
        <w:rPr>
          <w:rFonts w:ascii="Calibri" w:eastAsia="Times New Roman" w:hAnsi="Calibri" w:cs="Calibri"/>
          <w:color w:val="0E101A"/>
          <w:sz w:val="24"/>
          <w:szCs w:val="24"/>
          <w:lang w:eastAsia="en-IN"/>
        </w:rPr>
        <w:t> Participants have a fair understanding of how to plan effective faecal sludge management strategies for an area. </w:t>
      </w:r>
    </w:p>
    <w:p w14:paraId="7C9B7748" w14:textId="77777777" w:rsidR="00C13388" w:rsidRPr="00C13388" w:rsidRDefault="00C13388" w:rsidP="00C1338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C13388">
        <w:rPr>
          <w:rFonts w:ascii="Calibri" w:eastAsia="Times New Roman" w:hAnsi="Calibri" w:cs="Calibri"/>
          <w:color w:val="0E101A"/>
          <w:sz w:val="24"/>
          <w:szCs w:val="24"/>
          <w:lang w:eastAsia="en-IN"/>
        </w:rPr>
        <w:t> Participants will be able to apply learning to create an FSM plan for an area at the end of the nine-day training program.</w:t>
      </w:r>
    </w:p>
    <w:p w14:paraId="7A62A7C0" w14:textId="77777777" w:rsidR="00C13388" w:rsidRDefault="00C13388" w:rsidP="00C13388">
      <w:pPr>
        <w:shd w:val="clear" w:color="auto" w:fill="FFFFFF"/>
        <w:spacing w:after="0" w:line="240" w:lineRule="auto"/>
        <w:rPr>
          <w:rFonts w:ascii="Calibri" w:eastAsia="Times New Roman" w:hAnsi="Calibri" w:cs="Calibri"/>
          <w:color w:val="0E101A"/>
          <w:sz w:val="24"/>
          <w:szCs w:val="24"/>
          <w:lang w:eastAsia="en-IN"/>
        </w:rPr>
      </w:pPr>
    </w:p>
    <w:p w14:paraId="6A515DD6" w14:textId="77777777" w:rsidR="00C13388" w:rsidRDefault="00C13388" w:rsidP="00C13388">
      <w:pPr>
        <w:shd w:val="clear" w:color="auto" w:fill="FFFFFF"/>
        <w:spacing w:after="0" w:line="240" w:lineRule="auto"/>
        <w:rPr>
          <w:rFonts w:ascii="Calibri" w:eastAsia="Times New Roman" w:hAnsi="Calibri" w:cs="Calibri"/>
          <w:b/>
          <w:bCs/>
          <w:color w:val="0E101A"/>
          <w:sz w:val="24"/>
          <w:szCs w:val="24"/>
          <w:lang w:eastAsia="en-IN"/>
        </w:rPr>
      </w:pPr>
      <w:r>
        <w:rPr>
          <w:rFonts w:ascii="Calibri" w:eastAsia="Times New Roman" w:hAnsi="Calibri" w:cs="Calibri"/>
          <w:b/>
          <w:bCs/>
          <w:color w:val="0E101A"/>
          <w:sz w:val="24"/>
          <w:szCs w:val="24"/>
          <w:lang w:eastAsia="en-IN"/>
        </w:rPr>
        <w:lastRenderedPageBreak/>
        <w:t xml:space="preserve">      </w:t>
      </w:r>
    </w:p>
    <w:p w14:paraId="30484A64" w14:textId="34B25F8F" w:rsidR="00C13388" w:rsidRDefault="00C13388" w:rsidP="00C13388">
      <w:pPr>
        <w:shd w:val="clear" w:color="auto" w:fill="FFFFFF"/>
        <w:spacing w:after="0" w:line="240" w:lineRule="auto"/>
        <w:rPr>
          <w:rFonts w:ascii="Calibri" w:eastAsia="Times New Roman" w:hAnsi="Calibri" w:cs="Calibri"/>
          <w:color w:val="0E101A"/>
          <w:sz w:val="24"/>
          <w:szCs w:val="24"/>
          <w:lang w:eastAsia="en-IN"/>
        </w:rPr>
      </w:pPr>
      <w:r w:rsidRPr="00C13388">
        <w:rPr>
          <w:rFonts w:ascii="Calibri" w:eastAsia="Times New Roman" w:hAnsi="Calibri" w:cs="Calibri"/>
          <w:b/>
          <w:bCs/>
          <w:color w:val="0E101A"/>
          <w:sz w:val="24"/>
          <w:szCs w:val="24"/>
          <w:lang w:eastAsia="en-IN"/>
        </w:rPr>
        <w:t>Training Dates: 19</w:t>
      </w:r>
      <w:r w:rsidRPr="00C13388">
        <w:rPr>
          <w:rFonts w:ascii="Calibri" w:eastAsia="Times New Roman" w:hAnsi="Calibri" w:cs="Calibri"/>
          <w:b/>
          <w:bCs/>
          <w:color w:val="0E101A"/>
          <w:sz w:val="24"/>
          <w:szCs w:val="24"/>
          <w:vertAlign w:val="superscript"/>
          <w:lang w:eastAsia="en-IN"/>
        </w:rPr>
        <w:t>th</w:t>
      </w:r>
      <w:r>
        <w:rPr>
          <w:rFonts w:ascii="Calibri" w:eastAsia="Times New Roman" w:hAnsi="Calibri" w:cs="Calibri"/>
          <w:color w:val="0E101A"/>
          <w:sz w:val="24"/>
          <w:szCs w:val="24"/>
          <w:vertAlign w:val="superscript"/>
          <w:lang w:eastAsia="en-IN"/>
        </w:rPr>
        <w:t xml:space="preserve"> </w:t>
      </w:r>
      <w:r>
        <w:rPr>
          <w:rFonts w:ascii="Calibri" w:eastAsia="Times New Roman" w:hAnsi="Calibri" w:cs="Calibri"/>
          <w:color w:val="0E101A"/>
          <w:sz w:val="24"/>
          <w:szCs w:val="24"/>
          <w:lang w:eastAsia="en-IN"/>
        </w:rPr>
        <w:t>January to 1</w:t>
      </w:r>
      <w:r w:rsidRPr="00C13388">
        <w:rPr>
          <w:rFonts w:ascii="Calibri" w:eastAsia="Times New Roman" w:hAnsi="Calibri" w:cs="Calibri"/>
          <w:color w:val="0E101A"/>
          <w:sz w:val="24"/>
          <w:szCs w:val="24"/>
          <w:vertAlign w:val="superscript"/>
          <w:lang w:eastAsia="en-IN"/>
        </w:rPr>
        <w:t>st</w:t>
      </w:r>
      <w:r>
        <w:rPr>
          <w:rFonts w:ascii="Calibri" w:eastAsia="Times New Roman" w:hAnsi="Calibri" w:cs="Calibri"/>
          <w:color w:val="0E101A"/>
          <w:sz w:val="24"/>
          <w:szCs w:val="24"/>
          <w:lang w:eastAsia="en-IN"/>
        </w:rPr>
        <w:t xml:space="preserve"> November 2020</w:t>
      </w:r>
    </w:p>
    <w:p w14:paraId="0EE2EEA3" w14:textId="77777777" w:rsidR="00C13388" w:rsidRDefault="00C13388" w:rsidP="00C13388">
      <w:pPr>
        <w:shd w:val="clear" w:color="auto" w:fill="FFFFFF"/>
        <w:spacing w:after="0" w:line="240" w:lineRule="auto"/>
        <w:rPr>
          <w:rFonts w:ascii="Calibri" w:eastAsia="Times New Roman" w:hAnsi="Calibri" w:cs="Calibri"/>
          <w:color w:val="0E101A"/>
          <w:sz w:val="24"/>
          <w:szCs w:val="24"/>
          <w:lang w:eastAsia="en-IN"/>
        </w:rPr>
      </w:pPr>
    </w:p>
    <w:p w14:paraId="733C098D" w14:textId="25EFF950"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color w:val="0E101A"/>
          <w:sz w:val="24"/>
          <w:szCs w:val="24"/>
          <w:lang w:eastAsia="en-IN"/>
        </w:rPr>
        <w:t> </w:t>
      </w:r>
      <w:r w:rsidRPr="00C13388">
        <w:rPr>
          <w:rFonts w:ascii="Calibri" w:eastAsia="Times New Roman" w:hAnsi="Calibri" w:cs="Calibri"/>
          <w:b/>
          <w:bCs/>
          <w:color w:val="0E101A"/>
          <w:sz w:val="24"/>
          <w:szCs w:val="24"/>
          <w:lang w:eastAsia="en-IN"/>
        </w:rPr>
        <w:t>Training Registration fee:</w:t>
      </w:r>
      <w:r w:rsidRPr="00C13388">
        <w:rPr>
          <w:rFonts w:ascii="Calibri" w:eastAsia="Times New Roman" w:hAnsi="Calibri" w:cs="Calibri"/>
          <w:color w:val="0E101A"/>
          <w:sz w:val="24"/>
          <w:szCs w:val="24"/>
          <w:lang w:eastAsia="en-IN"/>
        </w:rPr>
        <w:t> </w:t>
      </w:r>
    </w:p>
    <w:p w14:paraId="614764ED" w14:textId="77777777"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color w:val="0E101A"/>
          <w:sz w:val="24"/>
          <w:szCs w:val="24"/>
          <w:lang w:eastAsia="en-IN"/>
        </w:rPr>
        <w:t>- Per Indian participant: INR 15,000/-</w:t>
      </w:r>
    </w:p>
    <w:p w14:paraId="0AF7B7EF" w14:textId="77777777"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color w:val="0E101A"/>
          <w:sz w:val="24"/>
          <w:szCs w:val="24"/>
          <w:lang w:eastAsia="en-IN"/>
        </w:rPr>
        <w:t>- Per International participant: USD 300</w:t>
      </w:r>
    </w:p>
    <w:p w14:paraId="55DB2318" w14:textId="77777777" w:rsidR="00C13388" w:rsidRDefault="00C13388" w:rsidP="00C13388">
      <w:pPr>
        <w:shd w:val="clear" w:color="auto" w:fill="FFFFFF"/>
        <w:spacing w:after="0" w:line="240" w:lineRule="auto"/>
        <w:rPr>
          <w:rFonts w:ascii="Calibri" w:eastAsia="Times New Roman" w:hAnsi="Calibri" w:cs="Calibri"/>
          <w:b/>
          <w:bCs/>
          <w:color w:val="0E101A"/>
          <w:sz w:val="24"/>
          <w:szCs w:val="24"/>
          <w:lang w:eastAsia="en-IN"/>
        </w:rPr>
      </w:pPr>
    </w:p>
    <w:p w14:paraId="5C580B83" w14:textId="122993C4"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b/>
          <w:bCs/>
          <w:color w:val="0E101A"/>
          <w:sz w:val="24"/>
          <w:szCs w:val="24"/>
          <w:lang w:eastAsia="en-IN"/>
        </w:rPr>
        <w:t>Last date for registration: 12th January 2021</w:t>
      </w:r>
    </w:p>
    <w:p w14:paraId="5998726A" w14:textId="77777777" w:rsidR="00B577C9" w:rsidRDefault="00B577C9" w:rsidP="00C13388">
      <w:pPr>
        <w:shd w:val="clear" w:color="auto" w:fill="FFFFFF"/>
        <w:spacing w:after="0" w:line="240" w:lineRule="auto"/>
        <w:rPr>
          <w:rFonts w:ascii="Calibri" w:eastAsia="Times New Roman" w:hAnsi="Calibri" w:cs="Calibri"/>
          <w:b/>
          <w:bCs/>
          <w:color w:val="0E101A"/>
          <w:sz w:val="24"/>
          <w:szCs w:val="24"/>
          <w:lang w:eastAsia="en-IN"/>
        </w:rPr>
      </w:pPr>
    </w:p>
    <w:p w14:paraId="38BE8991" w14:textId="276144C8"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b/>
          <w:bCs/>
          <w:color w:val="0E101A"/>
          <w:sz w:val="24"/>
          <w:szCs w:val="24"/>
          <w:lang w:eastAsia="en-IN"/>
        </w:rPr>
        <w:t>Refer flyer</w:t>
      </w:r>
      <w:r w:rsidRPr="00C13388">
        <w:rPr>
          <w:rFonts w:ascii="Calibri" w:eastAsia="Times New Roman" w:hAnsi="Calibri" w:cs="Calibri"/>
          <w:color w:val="0E101A"/>
          <w:sz w:val="24"/>
          <w:szCs w:val="24"/>
          <w:lang w:eastAsia="en-IN"/>
        </w:rPr>
        <w:t> below for more detailed information on the uniqueness of the training, training schedule, and attendee benefits.</w:t>
      </w:r>
    </w:p>
    <w:p w14:paraId="2BEC0EE4" w14:textId="77777777" w:rsidR="00B577C9" w:rsidRDefault="00B577C9" w:rsidP="00C13388">
      <w:pPr>
        <w:shd w:val="clear" w:color="auto" w:fill="FFFFFF"/>
        <w:spacing w:after="0" w:line="240" w:lineRule="auto"/>
        <w:rPr>
          <w:rFonts w:ascii="Calibri" w:eastAsia="Times New Roman" w:hAnsi="Calibri" w:cs="Calibri"/>
          <w:b/>
          <w:bCs/>
          <w:color w:val="0E101A"/>
          <w:sz w:val="24"/>
          <w:szCs w:val="24"/>
          <w:lang w:eastAsia="en-IN"/>
        </w:rPr>
      </w:pPr>
    </w:p>
    <w:p w14:paraId="00B04583" w14:textId="486A2A78" w:rsidR="00C13388" w:rsidRPr="00C13388" w:rsidRDefault="00C13388" w:rsidP="00C13388">
      <w:pPr>
        <w:shd w:val="clear" w:color="auto" w:fill="FFFFFF"/>
        <w:spacing w:after="0" w:line="240" w:lineRule="auto"/>
        <w:rPr>
          <w:rFonts w:ascii="Times New Roman" w:eastAsia="Times New Roman" w:hAnsi="Times New Roman" w:cs="Times New Roman"/>
          <w:color w:val="222222"/>
          <w:sz w:val="24"/>
          <w:szCs w:val="24"/>
          <w:lang w:eastAsia="en-IN"/>
        </w:rPr>
      </w:pPr>
      <w:r w:rsidRPr="00C13388">
        <w:rPr>
          <w:rFonts w:ascii="Calibri" w:eastAsia="Times New Roman" w:hAnsi="Calibri" w:cs="Calibri"/>
          <w:b/>
          <w:bCs/>
          <w:color w:val="0E101A"/>
          <w:sz w:val="24"/>
          <w:szCs w:val="24"/>
          <w:lang w:eastAsia="en-IN"/>
        </w:rPr>
        <w:t>Link for Online Registration:</w:t>
      </w:r>
      <w:r w:rsidRPr="00C13388">
        <w:rPr>
          <w:rFonts w:ascii="Calibri" w:eastAsia="Times New Roman" w:hAnsi="Calibri" w:cs="Calibri"/>
          <w:color w:val="0E101A"/>
          <w:sz w:val="24"/>
          <w:szCs w:val="24"/>
          <w:lang w:eastAsia="en-IN"/>
        </w:rPr>
        <w:t> </w:t>
      </w:r>
      <w:hyperlink r:id="rId7" w:tgtFrame="_blank" w:history="1">
        <w:r w:rsidRPr="00C13388">
          <w:rPr>
            <w:rFonts w:ascii="Calibri" w:eastAsia="Times New Roman" w:hAnsi="Calibri" w:cs="Calibri"/>
            <w:color w:val="4A6EE0"/>
            <w:sz w:val="24"/>
            <w:szCs w:val="24"/>
            <w:u w:val="single"/>
            <w:lang w:eastAsia="en-IN"/>
          </w:rPr>
          <w:t>https://bit.ly/36BW5D0</w:t>
        </w:r>
      </w:hyperlink>
    </w:p>
    <w:p w14:paraId="2AF5BE7E" w14:textId="77777777" w:rsidR="00B577C9" w:rsidRDefault="00B577C9" w:rsidP="00C13388">
      <w:pPr>
        <w:shd w:val="clear" w:color="auto" w:fill="FFFFFF"/>
        <w:spacing w:after="0" w:line="240" w:lineRule="auto"/>
        <w:rPr>
          <w:rFonts w:ascii="Calibri" w:eastAsia="Times New Roman" w:hAnsi="Calibri" w:cs="Calibri"/>
          <w:color w:val="0E101A"/>
          <w:sz w:val="24"/>
          <w:szCs w:val="24"/>
          <w:lang w:eastAsia="en-IN"/>
        </w:rPr>
      </w:pPr>
    </w:p>
    <w:p w14:paraId="4E6605AD" w14:textId="77777777" w:rsidR="002434E9" w:rsidRDefault="002434E9"/>
    <w:sectPr w:rsidR="002434E9" w:rsidSect="000A1A58">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685E" w14:textId="77777777" w:rsidR="001D257D" w:rsidRDefault="001D257D" w:rsidP="007348C1">
      <w:pPr>
        <w:spacing w:after="0" w:line="240" w:lineRule="auto"/>
      </w:pPr>
      <w:r>
        <w:separator/>
      </w:r>
    </w:p>
  </w:endnote>
  <w:endnote w:type="continuationSeparator" w:id="0">
    <w:p w14:paraId="28B341E8" w14:textId="77777777" w:rsidR="001D257D" w:rsidRDefault="001D257D" w:rsidP="0073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594739"/>
      <w:docPartObj>
        <w:docPartGallery w:val="Page Numbers (Bottom of Page)"/>
        <w:docPartUnique/>
      </w:docPartObj>
    </w:sdtPr>
    <w:sdtEndPr>
      <w:rPr>
        <w:noProof/>
      </w:rPr>
    </w:sdtEndPr>
    <w:sdtContent>
      <w:p w14:paraId="56635C8D" w14:textId="55FA3294" w:rsidR="007348C1" w:rsidRDefault="007348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C270C8" w14:textId="77777777" w:rsidR="007348C1" w:rsidRDefault="00734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40BF1" w14:textId="77777777" w:rsidR="001D257D" w:rsidRDefault="001D257D" w:rsidP="007348C1">
      <w:pPr>
        <w:spacing w:after="0" w:line="240" w:lineRule="auto"/>
      </w:pPr>
      <w:r>
        <w:separator/>
      </w:r>
    </w:p>
  </w:footnote>
  <w:footnote w:type="continuationSeparator" w:id="0">
    <w:p w14:paraId="1A166F6C" w14:textId="77777777" w:rsidR="001D257D" w:rsidRDefault="001D257D" w:rsidP="0073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69A5B" w14:textId="00C74E45" w:rsidR="007348C1" w:rsidRDefault="007348C1" w:rsidP="007348C1">
    <w:pPr>
      <w:pStyle w:val="Header"/>
      <w:rPr>
        <w:lang w:val="en-US"/>
      </w:rPr>
    </w:pPr>
    <w:r>
      <w:rPr>
        <w:lang w:val="en-US"/>
      </w:rPr>
      <w:t>Organised by</w:t>
    </w:r>
  </w:p>
  <w:p w14:paraId="7480A925" w14:textId="7CF98ACB" w:rsidR="007348C1" w:rsidRPr="00E7459B" w:rsidRDefault="007348C1" w:rsidP="007348C1">
    <w:pPr>
      <w:spacing w:line="240" w:lineRule="auto"/>
      <w:rPr>
        <w:b/>
        <w:lang w:bidi="hi-IN"/>
      </w:rPr>
    </w:pPr>
    <w:r w:rsidRPr="00FE39E8">
      <w:rPr>
        <w:b/>
        <w:noProof/>
        <w:spacing w:val="-3"/>
      </w:rPr>
      <w:drawing>
        <wp:inline distT="0" distB="0" distL="0" distR="0" wp14:anchorId="0505D08F" wp14:editId="41CD5318">
          <wp:extent cx="1251585" cy="3816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381635"/>
                  </a:xfrm>
                  <a:prstGeom prst="rect">
                    <a:avLst/>
                  </a:prstGeom>
                  <a:noFill/>
                  <a:ln>
                    <a:noFill/>
                  </a:ln>
                </pic:spPr>
              </pic:pic>
            </a:graphicData>
          </a:graphic>
        </wp:inline>
      </w:drawing>
    </w:r>
    <w:r w:rsidRPr="00FE39E8">
      <w:rPr>
        <w:b/>
        <w:noProof/>
        <w:spacing w:val="-3"/>
      </w:rPr>
      <w:drawing>
        <wp:inline distT="0" distB="0" distL="0" distR="0" wp14:anchorId="4B1EB7DE" wp14:editId="659A4D1A">
          <wp:extent cx="834390" cy="4260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390" cy="426085"/>
                  </a:xfrm>
                  <a:prstGeom prst="rect">
                    <a:avLst/>
                  </a:prstGeom>
                  <a:noFill/>
                  <a:ln>
                    <a:noFill/>
                  </a:ln>
                </pic:spPr>
              </pic:pic>
            </a:graphicData>
          </a:graphic>
        </wp:inline>
      </w:drawing>
    </w:r>
    <w:r>
      <w:rPr>
        <w:b/>
        <w:bCs/>
        <w:iCs/>
        <w:spacing w:val="-3"/>
      </w:rPr>
      <w:t xml:space="preserve">                                                                                                                                                                                </w:t>
    </w:r>
  </w:p>
  <w:p w14:paraId="791259F2" w14:textId="77777777" w:rsidR="007348C1" w:rsidRPr="007348C1" w:rsidRDefault="007348C1" w:rsidP="007348C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3C56"/>
    <w:multiLevelType w:val="hybridMultilevel"/>
    <w:tmpl w:val="CC64A76E"/>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6CC3577"/>
    <w:multiLevelType w:val="hybridMultilevel"/>
    <w:tmpl w:val="9276595A"/>
    <w:lvl w:ilvl="0" w:tplc="F8D0D602">
      <w:numFmt w:val="bullet"/>
      <w:lvlText w:val=""/>
      <w:lvlJc w:val="left"/>
      <w:pPr>
        <w:ind w:left="1440" w:hanging="360"/>
      </w:pPr>
      <w:rPr>
        <w:rFonts w:ascii="Symbol" w:eastAsia="Times New Roman" w:hAnsi="Symbol" w:cs="Calibri" w:hint="default"/>
        <w:color w:val="0E101A"/>
        <w:sz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FE456CC"/>
    <w:multiLevelType w:val="multilevel"/>
    <w:tmpl w:val="47A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88"/>
    <w:rsid w:val="000A1A58"/>
    <w:rsid w:val="001D257D"/>
    <w:rsid w:val="002434E9"/>
    <w:rsid w:val="007348C1"/>
    <w:rsid w:val="00B577C9"/>
    <w:rsid w:val="00C133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48BB"/>
  <w15:chartTrackingRefBased/>
  <w15:docId w15:val="{B25FA2D9-160F-4E2D-A1E0-3416AAE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3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13388"/>
    <w:rPr>
      <w:b/>
      <w:bCs/>
    </w:rPr>
  </w:style>
  <w:style w:type="character" w:styleId="Hyperlink">
    <w:name w:val="Hyperlink"/>
    <w:basedOn w:val="DefaultParagraphFont"/>
    <w:uiPriority w:val="99"/>
    <w:semiHidden/>
    <w:unhideWhenUsed/>
    <w:rsid w:val="00C13388"/>
    <w:rPr>
      <w:color w:val="0000FF"/>
      <w:u w:val="single"/>
    </w:rPr>
  </w:style>
  <w:style w:type="paragraph" w:styleId="ListParagraph">
    <w:name w:val="List Paragraph"/>
    <w:basedOn w:val="Normal"/>
    <w:uiPriority w:val="34"/>
    <w:qFormat/>
    <w:rsid w:val="00B577C9"/>
    <w:pPr>
      <w:ind w:left="720"/>
      <w:contextualSpacing/>
    </w:pPr>
  </w:style>
  <w:style w:type="paragraph" w:styleId="Header">
    <w:name w:val="header"/>
    <w:basedOn w:val="Normal"/>
    <w:link w:val="HeaderChar"/>
    <w:uiPriority w:val="99"/>
    <w:unhideWhenUsed/>
    <w:rsid w:val="00734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8C1"/>
  </w:style>
  <w:style w:type="paragraph" w:styleId="Footer">
    <w:name w:val="footer"/>
    <w:basedOn w:val="Normal"/>
    <w:link w:val="FooterChar"/>
    <w:uiPriority w:val="99"/>
    <w:unhideWhenUsed/>
    <w:rsid w:val="00734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5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6BW5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Roopa.b</dc:creator>
  <cp:keywords/>
  <dc:description/>
  <cp:lastModifiedBy>Roopa.b</cp:lastModifiedBy>
  <cp:revision>3</cp:revision>
  <dcterms:created xsi:type="dcterms:W3CDTF">2020-12-16T11:30:00Z</dcterms:created>
  <dcterms:modified xsi:type="dcterms:W3CDTF">2020-12-16T11:48:00Z</dcterms:modified>
</cp:coreProperties>
</file>